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CFD" w:rsidRPr="00AA721C" w:rsidRDefault="0023501D" w:rsidP="00AA721C">
      <w:pPr>
        <w:tabs>
          <w:tab w:val="left" w:pos="3120"/>
        </w:tabs>
        <w:spacing w:after="120" w:line="288" w:lineRule="auto"/>
        <w:jc w:val="center"/>
        <w:rPr>
          <w:rFonts w:ascii="Constantia" w:hAnsi="Constantia" w:cs="Arial"/>
          <w:sz w:val="21"/>
          <w:szCs w:val="21"/>
          <w:u w:val="single"/>
        </w:rPr>
      </w:pPr>
      <w:r w:rsidRPr="00AA721C">
        <w:rPr>
          <w:rFonts w:ascii="Constantia" w:hAnsi="Constantia" w:cs="Arial"/>
          <w:sz w:val="21"/>
          <w:szCs w:val="21"/>
          <w:u w:val="single"/>
        </w:rPr>
        <w:t xml:space="preserve">COMUNE DI </w:t>
      </w:r>
      <w:r w:rsidR="002239D2" w:rsidRPr="009D7B4C">
        <w:rPr>
          <w:rFonts w:ascii="Constantia" w:hAnsi="Constantia" w:cs="Arial"/>
          <w:sz w:val="21"/>
          <w:szCs w:val="21"/>
          <w:u w:val="single"/>
        </w:rPr>
        <w:t>[</w:t>
      </w:r>
      <w:r w:rsidR="002239D2" w:rsidRPr="009D7B4C">
        <w:rPr>
          <w:rFonts w:ascii="Times New Roman" w:hAnsi="Times New Roman" w:cs="Times New Roman"/>
          <w:sz w:val="21"/>
          <w:szCs w:val="21"/>
          <w:u w:val="single"/>
        </w:rPr>
        <w:t>●</w:t>
      </w:r>
      <w:r w:rsidR="002239D2" w:rsidRPr="009D7B4C">
        <w:rPr>
          <w:rFonts w:ascii="Constantia" w:hAnsi="Constantia" w:cs="Arial"/>
          <w:sz w:val="21"/>
          <w:szCs w:val="21"/>
          <w:u w:val="single"/>
        </w:rPr>
        <w:t>]</w:t>
      </w:r>
    </w:p>
    <w:p w:rsidR="00D70230" w:rsidRPr="00AA721C" w:rsidRDefault="00D70230" w:rsidP="00AA721C">
      <w:pPr>
        <w:tabs>
          <w:tab w:val="left" w:pos="3120"/>
        </w:tabs>
        <w:spacing w:after="120" w:line="288" w:lineRule="auto"/>
        <w:jc w:val="center"/>
        <w:rPr>
          <w:rFonts w:ascii="Constantia" w:hAnsi="Constantia" w:cs="Arial"/>
          <w:sz w:val="21"/>
          <w:szCs w:val="21"/>
          <w:u w:val="single"/>
        </w:rPr>
      </w:pPr>
      <w:r w:rsidRPr="00AA721C">
        <w:rPr>
          <w:rFonts w:ascii="Constantia" w:hAnsi="Constantia" w:cs="Arial"/>
          <w:sz w:val="21"/>
          <w:szCs w:val="21"/>
          <w:u w:val="single"/>
        </w:rPr>
        <w:t>DELIBERAZIONE DEL CONSIGLIO COMUNALE</w:t>
      </w:r>
      <w:r w:rsidR="00993DFE" w:rsidRPr="009D7B4C">
        <w:rPr>
          <w:rFonts w:ascii="Constantia" w:hAnsi="Constantia" w:cs="Arial"/>
          <w:sz w:val="21"/>
          <w:szCs w:val="21"/>
          <w:u w:val="single"/>
        </w:rPr>
        <w:t xml:space="preserve"> N. [</w:t>
      </w:r>
      <w:r w:rsidR="00993DFE" w:rsidRPr="009D7B4C">
        <w:rPr>
          <w:rFonts w:ascii="Times New Roman" w:hAnsi="Times New Roman" w:cs="Times New Roman"/>
          <w:sz w:val="21"/>
          <w:szCs w:val="21"/>
          <w:u w:val="single"/>
        </w:rPr>
        <w:t>●</w:t>
      </w:r>
      <w:r w:rsidR="00993DFE" w:rsidRPr="009D7B4C">
        <w:rPr>
          <w:rFonts w:ascii="Constantia" w:hAnsi="Constantia" w:cs="Arial"/>
          <w:sz w:val="21"/>
          <w:szCs w:val="21"/>
          <w:u w:val="single"/>
        </w:rPr>
        <w:t>]</w:t>
      </w:r>
    </w:p>
    <w:p w:rsidR="00085BFC" w:rsidRDefault="00085BFC" w:rsidP="00AA721C">
      <w:pPr>
        <w:tabs>
          <w:tab w:val="left" w:pos="3930"/>
        </w:tabs>
        <w:spacing w:after="120" w:line="288" w:lineRule="auto"/>
        <w:jc w:val="both"/>
        <w:rPr>
          <w:rFonts w:ascii="Constantia" w:hAnsi="Constantia" w:cs="Arial"/>
          <w:b/>
          <w:sz w:val="21"/>
          <w:szCs w:val="21"/>
        </w:rPr>
      </w:pPr>
    </w:p>
    <w:p w:rsidR="006C0A05" w:rsidRPr="00AA721C" w:rsidRDefault="00993DFE" w:rsidP="00AA721C">
      <w:pPr>
        <w:tabs>
          <w:tab w:val="left" w:pos="3930"/>
        </w:tabs>
        <w:spacing w:after="120" w:line="288" w:lineRule="auto"/>
        <w:jc w:val="both"/>
        <w:rPr>
          <w:rFonts w:ascii="Constantia" w:hAnsi="Constantia" w:cs="Arial"/>
          <w:b/>
          <w:sz w:val="21"/>
          <w:szCs w:val="21"/>
        </w:rPr>
      </w:pPr>
      <w:r w:rsidRPr="00AA721C">
        <w:rPr>
          <w:rFonts w:ascii="Constantia" w:hAnsi="Constantia" w:cs="Arial"/>
          <w:b/>
          <w:sz w:val="21"/>
          <w:szCs w:val="21"/>
        </w:rPr>
        <w:t>A</w:t>
      </w:r>
      <w:r w:rsidR="004D3C32" w:rsidRPr="00AA721C">
        <w:rPr>
          <w:rFonts w:ascii="Constantia" w:hAnsi="Constantia" w:cs="Arial"/>
          <w:b/>
          <w:sz w:val="21"/>
          <w:szCs w:val="21"/>
        </w:rPr>
        <w:t>utorizzazione</w:t>
      </w:r>
      <w:r w:rsidR="006E334B">
        <w:rPr>
          <w:rFonts w:ascii="Constantia" w:hAnsi="Constantia" w:cs="Arial"/>
          <w:b/>
          <w:sz w:val="21"/>
          <w:szCs w:val="21"/>
        </w:rPr>
        <w:t xml:space="preserve">a conferire le azioni possedute dal Comune </w:t>
      </w:r>
      <w:r w:rsidR="0090512E">
        <w:rPr>
          <w:rFonts w:ascii="Constantia" w:hAnsi="Constantia" w:cs="Arial"/>
          <w:b/>
          <w:sz w:val="21"/>
          <w:szCs w:val="21"/>
        </w:rPr>
        <w:t xml:space="preserve">in </w:t>
      </w:r>
      <w:r w:rsidR="0090512E" w:rsidRPr="002239D2">
        <w:rPr>
          <w:rFonts w:ascii="Constantia" w:hAnsi="Constantia" w:cs="Arial"/>
          <w:b/>
          <w:sz w:val="21"/>
          <w:szCs w:val="21"/>
        </w:rPr>
        <w:t>Consac Infrastrutture Energia Servizi S.p.A.</w:t>
      </w:r>
      <w:r w:rsidR="0090512E">
        <w:rPr>
          <w:rFonts w:ascii="Constantia" w:hAnsi="Constantia" w:cs="Arial"/>
          <w:b/>
          <w:sz w:val="21"/>
          <w:szCs w:val="21"/>
        </w:rPr>
        <w:t xml:space="preserve"> a Consac Gestioni Idriche S.p.A. in cambio di nuove azioni di quest’ultima</w:t>
      </w:r>
      <w:r w:rsidR="00017FA6" w:rsidRPr="00AA721C">
        <w:rPr>
          <w:rFonts w:ascii="Constantia" w:hAnsi="Constantia" w:cs="Arial"/>
          <w:b/>
          <w:sz w:val="21"/>
          <w:szCs w:val="21"/>
        </w:rPr>
        <w:t xml:space="preserve">– </w:t>
      </w:r>
      <w:r w:rsidR="00E7704F" w:rsidRPr="00AA721C">
        <w:rPr>
          <w:rFonts w:ascii="Constantia" w:hAnsi="Constantia" w:cs="Arial"/>
          <w:b/>
          <w:sz w:val="21"/>
          <w:szCs w:val="21"/>
        </w:rPr>
        <w:t>P</w:t>
      </w:r>
      <w:r w:rsidR="0037292B" w:rsidRPr="00AA721C">
        <w:rPr>
          <w:rFonts w:ascii="Constantia" w:hAnsi="Constantia" w:cs="Arial"/>
          <w:b/>
          <w:sz w:val="21"/>
          <w:szCs w:val="21"/>
        </w:rPr>
        <w:t xml:space="preserve">rovvedimenti </w:t>
      </w:r>
      <w:r w:rsidR="0075393C" w:rsidRPr="00AA721C">
        <w:rPr>
          <w:rFonts w:ascii="Constantia" w:hAnsi="Constantia" w:cs="Arial"/>
          <w:b/>
          <w:sz w:val="21"/>
          <w:szCs w:val="21"/>
        </w:rPr>
        <w:t xml:space="preserve">connessi e </w:t>
      </w:r>
      <w:r w:rsidR="0037292B" w:rsidRPr="00AA721C">
        <w:rPr>
          <w:rFonts w:ascii="Constantia" w:hAnsi="Constantia" w:cs="Arial"/>
          <w:b/>
          <w:sz w:val="21"/>
          <w:szCs w:val="21"/>
        </w:rPr>
        <w:t>conseguenti</w:t>
      </w:r>
    </w:p>
    <w:p w:rsidR="002F7C2F" w:rsidRPr="00AA721C" w:rsidRDefault="00F613E0" w:rsidP="00AA721C">
      <w:pPr>
        <w:tabs>
          <w:tab w:val="left" w:pos="3930"/>
        </w:tabs>
        <w:spacing w:after="120" w:line="288" w:lineRule="auto"/>
        <w:jc w:val="both"/>
        <w:rPr>
          <w:rFonts w:ascii="Constantia" w:hAnsi="Constantia" w:cs="Arial"/>
          <w:sz w:val="21"/>
          <w:szCs w:val="21"/>
        </w:rPr>
      </w:pPr>
      <w:r w:rsidRPr="00AA721C">
        <w:rPr>
          <w:rFonts w:ascii="Constantia" w:hAnsi="Constantia" w:cs="Arial"/>
          <w:sz w:val="21"/>
          <w:szCs w:val="21"/>
        </w:rPr>
        <w:t>Oggi, [</w:t>
      </w:r>
      <w:r w:rsidRPr="00AA721C">
        <w:rPr>
          <w:rFonts w:ascii="Times New Roman" w:hAnsi="Times New Roman" w:cs="Times New Roman"/>
          <w:sz w:val="21"/>
          <w:szCs w:val="21"/>
        </w:rPr>
        <w:t>●</w:t>
      </w:r>
      <w:r w:rsidRPr="00AA721C">
        <w:rPr>
          <w:rFonts w:ascii="Constantia" w:hAnsi="Constantia" w:cs="Arial"/>
          <w:sz w:val="21"/>
          <w:szCs w:val="21"/>
        </w:rPr>
        <w:t>]202</w:t>
      </w:r>
      <w:r w:rsidR="001126D1">
        <w:rPr>
          <w:rFonts w:ascii="Constantia" w:hAnsi="Constantia" w:cs="Arial"/>
          <w:sz w:val="21"/>
          <w:szCs w:val="21"/>
        </w:rPr>
        <w:t>1</w:t>
      </w:r>
      <w:r w:rsidRPr="00AA721C">
        <w:rPr>
          <w:rFonts w:ascii="Constantia" w:hAnsi="Constantia" w:cs="Arial"/>
          <w:sz w:val="21"/>
          <w:szCs w:val="21"/>
        </w:rPr>
        <w:t>, alle ore [</w:t>
      </w:r>
      <w:r w:rsidRPr="00AA721C">
        <w:rPr>
          <w:rFonts w:ascii="Times New Roman" w:hAnsi="Times New Roman" w:cs="Times New Roman"/>
          <w:sz w:val="21"/>
          <w:szCs w:val="21"/>
        </w:rPr>
        <w:t>●</w:t>
      </w:r>
      <w:r w:rsidRPr="00AA721C">
        <w:rPr>
          <w:rFonts w:ascii="Constantia" w:hAnsi="Constantia" w:cs="Arial"/>
          <w:sz w:val="21"/>
          <w:szCs w:val="21"/>
        </w:rPr>
        <w:t xml:space="preserve">], </w:t>
      </w:r>
      <w:r w:rsidR="00993DFE" w:rsidRPr="00AA721C">
        <w:rPr>
          <w:rFonts w:ascii="Constantia" w:hAnsi="Constantia" w:cs="Arial"/>
          <w:sz w:val="21"/>
          <w:szCs w:val="21"/>
        </w:rPr>
        <w:t>a</w:t>
      </w:r>
      <w:r w:rsidR="001126D1" w:rsidRPr="00AA721C">
        <w:rPr>
          <w:rFonts w:ascii="Constantia" w:hAnsi="Constantia" w:cs="Arial"/>
          <w:sz w:val="21"/>
          <w:szCs w:val="21"/>
        </w:rPr>
        <w:t>[</w:t>
      </w:r>
      <w:r w:rsidR="001126D1" w:rsidRPr="00AA721C">
        <w:rPr>
          <w:rFonts w:ascii="Times New Roman" w:hAnsi="Times New Roman" w:cs="Times New Roman"/>
          <w:sz w:val="21"/>
          <w:szCs w:val="21"/>
        </w:rPr>
        <w:t>●</w:t>
      </w:r>
      <w:r w:rsidR="001126D1" w:rsidRPr="00AA721C">
        <w:rPr>
          <w:rFonts w:ascii="Constantia" w:hAnsi="Constantia" w:cs="Arial"/>
          <w:sz w:val="21"/>
          <w:szCs w:val="21"/>
        </w:rPr>
        <w:t>]</w:t>
      </w:r>
      <w:r w:rsidRPr="00AA721C">
        <w:rPr>
          <w:rFonts w:ascii="Constantia" w:hAnsi="Constantia" w:cs="Arial"/>
          <w:sz w:val="21"/>
          <w:szCs w:val="21"/>
        </w:rPr>
        <w:t xml:space="preserve"> nella </w:t>
      </w:r>
      <w:r w:rsidR="0090512E">
        <w:rPr>
          <w:rFonts w:ascii="Constantia" w:hAnsi="Constantia" w:cs="Arial"/>
          <w:sz w:val="21"/>
          <w:szCs w:val="21"/>
        </w:rPr>
        <w:t>s</w:t>
      </w:r>
      <w:r w:rsidRPr="00AA721C">
        <w:rPr>
          <w:rFonts w:ascii="Constantia" w:hAnsi="Constantia" w:cs="Arial"/>
          <w:sz w:val="21"/>
          <w:szCs w:val="21"/>
        </w:rPr>
        <w:t xml:space="preserve">ala </w:t>
      </w:r>
      <w:r w:rsidR="0090512E">
        <w:rPr>
          <w:rFonts w:ascii="Constantia" w:hAnsi="Constantia" w:cs="Arial"/>
          <w:sz w:val="21"/>
          <w:szCs w:val="21"/>
        </w:rPr>
        <w:t>c</w:t>
      </w:r>
      <w:r w:rsidRPr="00AA721C">
        <w:rPr>
          <w:rFonts w:ascii="Constantia" w:hAnsi="Constantia" w:cs="Arial"/>
          <w:sz w:val="21"/>
          <w:szCs w:val="21"/>
        </w:rPr>
        <w:t>onsiliare del Municip</w:t>
      </w:r>
      <w:r w:rsidR="0090512E">
        <w:rPr>
          <w:rFonts w:ascii="Constantia" w:hAnsi="Constantia" w:cs="Arial"/>
          <w:sz w:val="21"/>
          <w:szCs w:val="21"/>
        </w:rPr>
        <w:t>io</w:t>
      </w:r>
      <w:r w:rsidRPr="00AA721C">
        <w:rPr>
          <w:rFonts w:ascii="Constantia" w:hAnsi="Constantia" w:cs="Arial"/>
          <w:sz w:val="21"/>
          <w:szCs w:val="21"/>
        </w:rPr>
        <w:t xml:space="preserve">, si è riunito il Consiglio </w:t>
      </w:r>
      <w:r w:rsidR="0090512E">
        <w:rPr>
          <w:rFonts w:ascii="Constantia" w:hAnsi="Constantia" w:cs="Arial"/>
          <w:sz w:val="21"/>
          <w:szCs w:val="21"/>
        </w:rPr>
        <w:t>c</w:t>
      </w:r>
      <w:r w:rsidRPr="00AA721C">
        <w:rPr>
          <w:rFonts w:ascii="Constantia" w:hAnsi="Constantia" w:cs="Arial"/>
          <w:sz w:val="21"/>
          <w:szCs w:val="21"/>
        </w:rPr>
        <w:t xml:space="preserve">omunale, convocato con avvisi spediti nei modi e nei termini di legge in sessione </w:t>
      </w:r>
      <w:r w:rsidR="00BB51B4" w:rsidRPr="00AA721C">
        <w:rPr>
          <w:rFonts w:ascii="Constantia" w:hAnsi="Constantia" w:cs="Arial"/>
          <w:sz w:val="21"/>
          <w:szCs w:val="21"/>
        </w:rPr>
        <w:t>o</w:t>
      </w:r>
      <w:r w:rsidRPr="00AA721C">
        <w:rPr>
          <w:rFonts w:ascii="Constantia" w:hAnsi="Constantia" w:cs="Arial"/>
          <w:sz w:val="21"/>
          <w:szCs w:val="21"/>
        </w:rPr>
        <w:t>rdinaria</w:t>
      </w:r>
      <w:r w:rsidR="00BB51B4" w:rsidRPr="00AA721C">
        <w:rPr>
          <w:rFonts w:ascii="Constantia" w:hAnsi="Constantia" w:cs="Arial"/>
          <w:sz w:val="21"/>
          <w:szCs w:val="21"/>
        </w:rPr>
        <w:t xml:space="preserve"> -prima</w:t>
      </w:r>
      <w:r w:rsidRPr="00AA721C">
        <w:rPr>
          <w:rFonts w:ascii="Constantia" w:hAnsi="Constantia" w:cs="Arial"/>
          <w:sz w:val="21"/>
          <w:szCs w:val="21"/>
        </w:rPr>
        <w:t xml:space="preserve"> convocazione.</w:t>
      </w:r>
    </w:p>
    <w:p w:rsidR="00993DFE" w:rsidRPr="00AA721C" w:rsidRDefault="00F613E0" w:rsidP="00AA721C">
      <w:pPr>
        <w:tabs>
          <w:tab w:val="left" w:pos="3930"/>
        </w:tabs>
        <w:spacing w:after="120" w:line="288" w:lineRule="auto"/>
        <w:jc w:val="both"/>
        <w:rPr>
          <w:rFonts w:ascii="Constantia" w:hAnsi="Constantia" w:cs="Arial"/>
          <w:sz w:val="21"/>
          <w:szCs w:val="21"/>
        </w:rPr>
      </w:pPr>
      <w:r w:rsidRPr="00AA721C">
        <w:rPr>
          <w:rFonts w:ascii="Constantia" w:hAnsi="Constantia" w:cs="Arial"/>
          <w:sz w:val="21"/>
          <w:szCs w:val="21"/>
        </w:rPr>
        <w:t xml:space="preserve">Sono presenti: </w:t>
      </w:r>
    </w:p>
    <w:p w:rsidR="00F613E0" w:rsidRPr="00AA721C" w:rsidRDefault="00F613E0" w:rsidP="00AA721C">
      <w:pPr>
        <w:pStyle w:val="Paragrafoelenco"/>
        <w:numPr>
          <w:ilvl w:val="0"/>
          <w:numId w:val="21"/>
        </w:numPr>
        <w:tabs>
          <w:tab w:val="left" w:pos="3930"/>
        </w:tabs>
        <w:spacing w:after="120" w:line="288" w:lineRule="auto"/>
        <w:contextualSpacing w:val="0"/>
        <w:jc w:val="both"/>
        <w:rPr>
          <w:rFonts w:ascii="Constantia" w:hAnsi="Constantia" w:cs="Arial"/>
          <w:sz w:val="21"/>
          <w:szCs w:val="21"/>
        </w:rPr>
      </w:pPr>
      <w:r w:rsidRPr="00AA721C">
        <w:rPr>
          <w:rFonts w:ascii="Constantia" w:hAnsi="Constantia" w:cs="Arial"/>
          <w:sz w:val="21"/>
          <w:szCs w:val="21"/>
        </w:rPr>
        <w:t xml:space="preserve">il dott. </w:t>
      </w:r>
      <w:r w:rsidR="001126D1" w:rsidRPr="00AA721C">
        <w:rPr>
          <w:rFonts w:ascii="Constantia" w:hAnsi="Constantia" w:cs="Arial"/>
          <w:sz w:val="21"/>
          <w:szCs w:val="21"/>
        </w:rPr>
        <w:t>[</w:t>
      </w:r>
      <w:r w:rsidR="001126D1" w:rsidRPr="00AA721C">
        <w:rPr>
          <w:rFonts w:ascii="Times New Roman" w:hAnsi="Times New Roman" w:cs="Times New Roman"/>
          <w:sz w:val="21"/>
          <w:szCs w:val="21"/>
        </w:rPr>
        <w:t>●</w:t>
      </w:r>
      <w:r w:rsidR="001126D1" w:rsidRPr="00AA721C">
        <w:rPr>
          <w:rFonts w:ascii="Constantia" w:hAnsi="Constantia" w:cs="Arial"/>
          <w:sz w:val="21"/>
          <w:szCs w:val="21"/>
        </w:rPr>
        <w:t>]</w:t>
      </w:r>
      <w:r w:rsidR="00993DFE" w:rsidRPr="00AA721C">
        <w:rPr>
          <w:rFonts w:ascii="Constantia" w:hAnsi="Constantia" w:cs="Arial"/>
          <w:sz w:val="21"/>
          <w:szCs w:val="21"/>
        </w:rPr>
        <w:t>;</w:t>
      </w:r>
    </w:p>
    <w:p w:rsidR="00F613E0" w:rsidRPr="00AA721C" w:rsidRDefault="00993DFE" w:rsidP="00AA721C">
      <w:pPr>
        <w:pStyle w:val="Paragrafoelenco"/>
        <w:numPr>
          <w:ilvl w:val="0"/>
          <w:numId w:val="21"/>
        </w:numPr>
        <w:tabs>
          <w:tab w:val="left" w:pos="3930"/>
        </w:tabs>
        <w:spacing w:after="120" w:line="288" w:lineRule="auto"/>
        <w:contextualSpacing w:val="0"/>
        <w:jc w:val="both"/>
        <w:rPr>
          <w:rFonts w:ascii="Constantia" w:hAnsi="Constantia" w:cs="Arial"/>
          <w:sz w:val="21"/>
          <w:szCs w:val="21"/>
        </w:rPr>
      </w:pPr>
      <w:r w:rsidRPr="00AA721C">
        <w:rPr>
          <w:rFonts w:ascii="Constantia" w:hAnsi="Constantia" w:cs="Arial"/>
          <w:sz w:val="21"/>
          <w:szCs w:val="21"/>
        </w:rPr>
        <w:t>i</w:t>
      </w:r>
      <w:r w:rsidR="0090512E">
        <w:rPr>
          <w:rFonts w:ascii="Constantia" w:hAnsi="Constantia" w:cs="Arial"/>
          <w:sz w:val="21"/>
          <w:szCs w:val="21"/>
        </w:rPr>
        <w:t>c</w:t>
      </w:r>
      <w:r w:rsidR="00F613E0" w:rsidRPr="00AA721C">
        <w:rPr>
          <w:rFonts w:ascii="Constantia" w:hAnsi="Constantia" w:cs="Arial"/>
          <w:sz w:val="21"/>
          <w:szCs w:val="21"/>
        </w:rPr>
        <w:t>onsiglieri:</w:t>
      </w:r>
      <w:r w:rsidR="005D64B1" w:rsidRPr="00AA721C">
        <w:rPr>
          <w:rFonts w:ascii="Constantia" w:hAnsi="Constantia" w:cs="Arial"/>
          <w:sz w:val="21"/>
          <w:szCs w:val="21"/>
        </w:rPr>
        <w:t>[</w:t>
      </w:r>
      <w:r w:rsidR="005D64B1" w:rsidRPr="00AA721C">
        <w:rPr>
          <w:rFonts w:ascii="Times New Roman" w:hAnsi="Times New Roman" w:cs="Times New Roman"/>
          <w:sz w:val="21"/>
          <w:szCs w:val="21"/>
        </w:rPr>
        <w:t>●</w:t>
      </w:r>
      <w:r w:rsidR="005D64B1" w:rsidRPr="00AA721C">
        <w:rPr>
          <w:rFonts w:ascii="Constantia" w:hAnsi="Constantia" w:cs="Arial"/>
          <w:sz w:val="21"/>
          <w:szCs w:val="21"/>
        </w:rPr>
        <w:t>]</w:t>
      </w:r>
      <w:r w:rsidR="005D64B1">
        <w:rPr>
          <w:rFonts w:ascii="Constantia" w:hAnsi="Constantia" w:cs="Arial"/>
          <w:sz w:val="21"/>
          <w:szCs w:val="21"/>
        </w:rPr>
        <w:t>;</w:t>
      </w:r>
    </w:p>
    <w:p w:rsidR="00F613E0" w:rsidRPr="00AA721C" w:rsidRDefault="00F613E0" w:rsidP="00AA721C">
      <w:pPr>
        <w:tabs>
          <w:tab w:val="left" w:pos="3930"/>
        </w:tabs>
        <w:spacing w:after="120" w:line="288" w:lineRule="auto"/>
        <w:jc w:val="both"/>
        <w:rPr>
          <w:rFonts w:ascii="Constantia" w:hAnsi="Constantia" w:cs="Arial"/>
          <w:sz w:val="21"/>
          <w:szCs w:val="21"/>
        </w:rPr>
      </w:pPr>
      <w:r w:rsidRPr="00AA721C">
        <w:rPr>
          <w:rFonts w:ascii="Constantia" w:hAnsi="Constantia" w:cs="Arial"/>
          <w:sz w:val="21"/>
          <w:szCs w:val="21"/>
        </w:rPr>
        <w:t>[</w:t>
      </w:r>
      <w:r w:rsidRPr="00AA721C">
        <w:rPr>
          <w:rFonts w:ascii="Times New Roman" w:hAnsi="Times New Roman" w:cs="Times New Roman"/>
          <w:sz w:val="21"/>
          <w:szCs w:val="21"/>
        </w:rPr>
        <w:t>●</w:t>
      </w:r>
      <w:r w:rsidRPr="00AA721C">
        <w:rPr>
          <w:rFonts w:ascii="Constantia" w:hAnsi="Constantia" w:cs="Arial"/>
          <w:sz w:val="21"/>
          <w:szCs w:val="21"/>
        </w:rPr>
        <w:t xml:space="preserve">] </w:t>
      </w:r>
      <w:r w:rsidR="0022140F" w:rsidRPr="00AA721C">
        <w:rPr>
          <w:rFonts w:ascii="Constantia" w:hAnsi="Constantia" w:cs="Arial"/>
          <w:sz w:val="21"/>
          <w:szCs w:val="21"/>
          <w:highlight w:val="yellow"/>
        </w:rPr>
        <w:t>[INSERIRE NOMI PRESENTI]</w:t>
      </w:r>
    </w:p>
    <w:p w:rsidR="00F613E0" w:rsidRPr="00AA721C" w:rsidRDefault="00F613E0" w:rsidP="00AA721C">
      <w:pPr>
        <w:tabs>
          <w:tab w:val="left" w:pos="3930"/>
        </w:tabs>
        <w:spacing w:after="120" w:line="288" w:lineRule="auto"/>
        <w:jc w:val="both"/>
        <w:rPr>
          <w:rFonts w:ascii="Constantia" w:hAnsi="Constantia" w:cs="Arial"/>
          <w:sz w:val="21"/>
          <w:szCs w:val="21"/>
        </w:rPr>
      </w:pPr>
      <w:r w:rsidRPr="00AA721C">
        <w:rPr>
          <w:rFonts w:ascii="Constantia" w:hAnsi="Constantia" w:cs="Arial"/>
          <w:sz w:val="21"/>
          <w:szCs w:val="21"/>
        </w:rPr>
        <w:t xml:space="preserve">Partecipa alla seduta il Segretario </w:t>
      </w:r>
      <w:r w:rsidR="0090512E">
        <w:rPr>
          <w:rFonts w:ascii="Constantia" w:hAnsi="Constantia" w:cs="Arial"/>
          <w:sz w:val="21"/>
          <w:szCs w:val="21"/>
        </w:rPr>
        <w:t>g</w:t>
      </w:r>
      <w:r w:rsidRPr="00AA721C">
        <w:rPr>
          <w:rFonts w:ascii="Constantia" w:hAnsi="Constantia" w:cs="Arial"/>
          <w:sz w:val="21"/>
          <w:szCs w:val="21"/>
        </w:rPr>
        <w:t>enerale</w:t>
      </w:r>
      <w:r w:rsidR="00993DFE" w:rsidRPr="00AA721C">
        <w:rPr>
          <w:rFonts w:ascii="Constantia" w:hAnsi="Constantia" w:cs="Arial"/>
          <w:sz w:val="21"/>
          <w:szCs w:val="21"/>
        </w:rPr>
        <w:t>,</w:t>
      </w:r>
      <w:r w:rsidR="00E16CB7" w:rsidRPr="00AA721C">
        <w:rPr>
          <w:rFonts w:ascii="Constantia" w:hAnsi="Constantia" w:cs="Arial"/>
          <w:sz w:val="21"/>
          <w:szCs w:val="21"/>
        </w:rPr>
        <w:t xml:space="preserve">dott. </w:t>
      </w:r>
      <w:r w:rsidR="001126D1" w:rsidRPr="00AA721C">
        <w:rPr>
          <w:rFonts w:ascii="Constantia" w:hAnsi="Constantia" w:cs="Arial"/>
          <w:sz w:val="21"/>
          <w:szCs w:val="21"/>
        </w:rPr>
        <w:t>[</w:t>
      </w:r>
      <w:r w:rsidR="001126D1" w:rsidRPr="00AA721C">
        <w:rPr>
          <w:rFonts w:ascii="Times New Roman" w:hAnsi="Times New Roman" w:cs="Times New Roman"/>
          <w:sz w:val="21"/>
          <w:szCs w:val="21"/>
        </w:rPr>
        <w:t>●</w:t>
      </w:r>
      <w:r w:rsidR="001126D1" w:rsidRPr="00AA721C">
        <w:rPr>
          <w:rFonts w:ascii="Constantia" w:hAnsi="Constantia" w:cs="Arial"/>
          <w:sz w:val="21"/>
          <w:szCs w:val="21"/>
        </w:rPr>
        <w:t>]</w:t>
      </w:r>
      <w:r w:rsidR="00E16CB7" w:rsidRPr="00AA721C">
        <w:rPr>
          <w:rFonts w:ascii="Constantia" w:hAnsi="Constantia" w:cs="Arial"/>
          <w:sz w:val="21"/>
          <w:szCs w:val="21"/>
        </w:rPr>
        <w:t>.</w:t>
      </w:r>
    </w:p>
    <w:p w:rsidR="00E16CB7" w:rsidRPr="00AA721C" w:rsidRDefault="00E16CB7" w:rsidP="00AA721C">
      <w:pPr>
        <w:tabs>
          <w:tab w:val="left" w:pos="3930"/>
        </w:tabs>
        <w:spacing w:after="120" w:line="288" w:lineRule="auto"/>
        <w:jc w:val="both"/>
        <w:rPr>
          <w:rFonts w:ascii="Constantia" w:hAnsi="Constantia" w:cs="Arial"/>
          <w:sz w:val="21"/>
          <w:szCs w:val="21"/>
        </w:rPr>
      </w:pPr>
      <w:r w:rsidRPr="00AA721C">
        <w:rPr>
          <w:rFonts w:ascii="Constantia" w:hAnsi="Constantia" w:cs="Arial"/>
          <w:sz w:val="21"/>
          <w:szCs w:val="21"/>
        </w:rPr>
        <w:t xml:space="preserve">Assume la presidenza il dott. </w:t>
      </w:r>
      <w:r w:rsidR="001126D1" w:rsidRPr="00AA721C">
        <w:rPr>
          <w:rFonts w:ascii="Constantia" w:hAnsi="Constantia" w:cs="Arial"/>
          <w:sz w:val="21"/>
          <w:szCs w:val="21"/>
        </w:rPr>
        <w:t>[</w:t>
      </w:r>
      <w:r w:rsidR="001126D1" w:rsidRPr="00AA721C">
        <w:rPr>
          <w:rFonts w:ascii="Times New Roman" w:hAnsi="Times New Roman" w:cs="Times New Roman"/>
          <w:sz w:val="21"/>
          <w:szCs w:val="21"/>
        </w:rPr>
        <w:t>●</w:t>
      </w:r>
      <w:r w:rsidR="001126D1" w:rsidRPr="00AA721C">
        <w:rPr>
          <w:rFonts w:ascii="Constantia" w:hAnsi="Constantia" w:cs="Arial"/>
          <w:sz w:val="21"/>
          <w:szCs w:val="21"/>
        </w:rPr>
        <w:t>]</w:t>
      </w:r>
      <w:r w:rsidRPr="00AA721C">
        <w:rPr>
          <w:rFonts w:ascii="Constantia" w:hAnsi="Constantia" w:cs="Arial"/>
          <w:sz w:val="21"/>
          <w:szCs w:val="21"/>
        </w:rPr>
        <w:t xml:space="preserve">, nella qualità di Presidente del Consiglio </w:t>
      </w:r>
      <w:r w:rsidR="0090512E">
        <w:rPr>
          <w:rFonts w:ascii="Constantia" w:hAnsi="Constantia" w:cs="Arial"/>
          <w:sz w:val="21"/>
          <w:szCs w:val="21"/>
        </w:rPr>
        <w:t>c</w:t>
      </w:r>
      <w:r w:rsidRPr="00AA721C">
        <w:rPr>
          <w:rFonts w:ascii="Constantia" w:hAnsi="Constantia" w:cs="Arial"/>
          <w:sz w:val="21"/>
          <w:szCs w:val="21"/>
        </w:rPr>
        <w:t>omunale.</w:t>
      </w:r>
    </w:p>
    <w:p w:rsidR="00E16CB7" w:rsidRPr="00AA721C" w:rsidRDefault="00E16CB7" w:rsidP="00AA721C">
      <w:pPr>
        <w:tabs>
          <w:tab w:val="left" w:pos="3930"/>
        </w:tabs>
        <w:spacing w:after="120" w:line="288" w:lineRule="auto"/>
        <w:jc w:val="both"/>
        <w:rPr>
          <w:rFonts w:ascii="Constantia" w:hAnsi="Constantia" w:cs="Arial"/>
          <w:sz w:val="21"/>
          <w:szCs w:val="21"/>
        </w:rPr>
      </w:pPr>
      <w:r w:rsidRPr="00AA721C">
        <w:rPr>
          <w:rFonts w:ascii="Constantia" w:hAnsi="Constantia" w:cs="Arial"/>
          <w:sz w:val="21"/>
          <w:szCs w:val="21"/>
        </w:rPr>
        <w:t xml:space="preserve">Il Presidente, </w:t>
      </w:r>
      <w:r w:rsidR="00993DFE" w:rsidRPr="00AA721C">
        <w:rPr>
          <w:rFonts w:ascii="Constantia" w:hAnsi="Constantia" w:cs="Arial"/>
          <w:sz w:val="21"/>
          <w:szCs w:val="21"/>
        </w:rPr>
        <w:t xml:space="preserve">rilevata </w:t>
      </w:r>
      <w:r w:rsidRPr="00AA721C">
        <w:rPr>
          <w:rFonts w:ascii="Constantia" w:hAnsi="Constantia" w:cs="Arial"/>
          <w:sz w:val="21"/>
          <w:szCs w:val="21"/>
        </w:rPr>
        <w:t xml:space="preserve">la presenza del </w:t>
      </w:r>
      <w:r w:rsidR="00C94208">
        <w:rPr>
          <w:rFonts w:ascii="Constantia" w:hAnsi="Constantia" w:cs="Arial"/>
          <w:sz w:val="21"/>
          <w:szCs w:val="21"/>
        </w:rPr>
        <w:t>numero</w:t>
      </w:r>
      <w:r w:rsidR="00993DFE" w:rsidRPr="00AA721C">
        <w:rPr>
          <w:rFonts w:ascii="Constantia" w:hAnsi="Constantia" w:cs="Arial"/>
          <w:sz w:val="21"/>
          <w:szCs w:val="21"/>
        </w:rPr>
        <w:t xml:space="preserve"> dei partecipanti necessario per la validità della seduta</w:t>
      </w:r>
      <w:r w:rsidRPr="00AA721C">
        <w:rPr>
          <w:rFonts w:ascii="Constantia" w:hAnsi="Constantia" w:cs="Arial"/>
          <w:sz w:val="21"/>
          <w:szCs w:val="21"/>
        </w:rPr>
        <w:t>, invita i Consiglieri a trattare l’argomento in oggetto.</w:t>
      </w:r>
    </w:p>
    <w:p w:rsidR="00CA6C4E" w:rsidRPr="00AA721C" w:rsidRDefault="00CA6C4E" w:rsidP="00AA721C">
      <w:pPr>
        <w:tabs>
          <w:tab w:val="left" w:pos="3930"/>
        </w:tabs>
        <w:spacing w:after="120" w:line="288" w:lineRule="auto"/>
        <w:jc w:val="both"/>
        <w:rPr>
          <w:rFonts w:ascii="Constantia" w:hAnsi="Constantia" w:cs="Arial"/>
          <w:sz w:val="21"/>
          <w:szCs w:val="21"/>
        </w:rPr>
      </w:pPr>
      <w:r w:rsidRPr="00AA721C">
        <w:rPr>
          <w:rFonts w:ascii="Constantia" w:hAnsi="Constantia" w:cs="Arial"/>
          <w:sz w:val="21"/>
          <w:szCs w:val="21"/>
        </w:rPr>
        <w:t>[</w:t>
      </w:r>
      <w:r w:rsidRPr="00AA721C">
        <w:rPr>
          <w:rFonts w:ascii="Times New Roman" w:hAnsi="Times New Roman" w:cs="Times New Roman"/>
          <w:sz w:val="21"/>
          <w:szCs w:val="21"/>
        </w:rPr>
        <w:t>●</w:t>
      </w:r>
      <w:r w:rsidRPr="00AA721C">
        <w:rPr>
          <w:rFonts w:ascii="Constantia" w:hAnsi="Constantia" w:cs="Arial"/>
          <w:sz w:val="21"/>
          <w:szCs w:val="21"/>
        </w:rPr>
        <w:t xml:space="preserve">] </w:t>
      </w:r>
      <w:r w:rsidRPr="00AA721C">
        <w:rPr>
          <w:rFonts w:ascii="Constantia" w:hAnsi="Constantia" w:cs="Arial"/>
          <w:sz w:val="21"/>
          <w:szCs w:val="21"/>
          <w:highlight w:val="yellow"/>
        </w:rPr>
        <w:t>[</w:t>
      </w:r>
      <w:r w:rsidR="0022140F" w:rsidRPr="00AA721C">
        <w:rPr>
          <w:rFonts w:ascii="Constantia" w:hAnsi="Constantia" w:cs="Arial"/>
          <w:sz w:val="21"/>
          <w:szCs w:val="21"/>
          <w:highlight w:val="yellow"/>
        </w:rPr>
        <w:t xml:space="preserve">INSERIRE SINTESI DELLA </w:t>
      </w:r>
      <w:r w:rsidRPr="00AA721C">
        <w:rPr>
          <w:rFonts w:ascii="Constantia" w:hAnsi="Constantia" w:cs="Arial"/>
          <w:sz w:val="21"/>
          <w:szCs w:val="21"/>
          <w:highlight w:val="yellow"/>
        </w:rPr>
        <w:t>DISCUSSIONE]</w:t>
      </w:r>
    </w:p>
    <w:p w:rsidR="009D7B4C" w:rsidRDefault="009D7B4C" w:rsidP="00AA721C">
      <w:pPr>
        <w:tabs>
          <w:tab w:val="left" w:pos="3930"/>
        </w:tabs>
        <w:spacing w:after="120" w:line="288" w:lineRule="auto"/>
        <w:jc w:val="center"/>
        <w:rPr>
          <w:rFonts w:ascii="Constantia" w:hAnsi="Constantia" w:cs="Arial"/>
          <w:sz w:val="21"/>
          <w:szCs w:val="21"/>
        </w:rPr>
      </w:pPr>
    </w:p>
    <w:p w:rsidR="009D1421" w:rsidRPr="00AA721C" w:rsidRDefault="009D1421" w:rsidP="00AA721C">
      <w:pPr>
        <w:tabs>
          <w:tab w:val="left" w:pos="3930"/>
        </w:tabs>
        <w:spacing w:after="120" w:line="288" w:lineRule="auto"/>
        <w:jc w:val="center"/>
        <w:rPr>
          <w:rFonts w:ascii="Constantia" w:hAnsi="Constantia" w:cs="Arial"/>
          <w:sz w:val="21"/>
          <w:szCs w:val="21"/>
        </w:rPr>
      </w:pPr>
      <w:r w:rsidRPr="00AA721C">
        <w:rPr>
          <w:rFonts w:ascii="Constantia" w:hAnsi="Constantia" w:cs="Arial"/>
          <w:sz w:val="21"/>
          <w:szCs w:val="21"/>
        </w:rPr>
        <w:t>IL CONSIGLIO COMUNALE</w:t>
      </w:r>
    </w:p>
    <w:p w:rsidR="009D1421" w:rsidRPr="00AA721C" w:rsidRDefault="00461EE3" w:rsidP="00AA721C">
      <w:pPr>
        <w:tabs>
          <w:tab w:val="left" w:pos="3930"/>
        </w:tabs>
        <w:spacing w:after="120" w:line="288" w:lineRule="auto"/>
        <w:jc w:val="both"/>
        <w:rPr>
          <w:rFonts w:ascii="Constantia" w:hAnsi="Constantia" w:cs="Arial"/>
          <w:b/>
          <w:sz w:val="21"/>
          <w:szCs w:val="21"/>
        </w:rPr>
      </w:pPr>
      <w:r w:rsidRPr="00AA721C">
        <w:rPr>
          <w:rFonts w:ascii="Constantia" w:hAnsi="Constantia" w:cs="Arial"/>
          <w:b/>
          <w:sz w:val="21"/>
          <w:szCs w:val="21"/>
        </w:rPr>
        <w:t>Premesso che</w:t>
      </w:r>
    </w:p>
    <w:p w:rsidR="00AE10A3" w:rsidRPr="00AE10A3" w:rsidRDefault="005D3838" w:rsidP="00AE10A3">
      <w:pPr>
        <w:pStyle w:val="Paragrafoelenco"/>
        <w:numPr>
          <w:ilvl w:val="0"/>
          <w:numId w:val="1"/>
        </w:numPr>
        <w:tabs>
          <w:tab w:val="left" w:pos="3930"/>
        </w:tabs>
        <w:spacing w:after="120" w:line="288" w:lineRule="auto"/>
        <w:contextualSpacing w:val="0"/>
        <w:jc w:val="both"/>
        <w:rPr>
          <w:rFonts w:ascii="Constantia" w:hAnsi="Constantia" w:cs="Arial"/>
          <w:b/>
          <w:sz w:val="21"/>
          <w:szCs w:val="21"/>
        </w:rPr>
      </w:pPr>
      <w:r>
        <w:rPr>
          <w:rFonts w:ascii="Constantia" w:hAnsi="Constantia" w:cs="Arial"/>
          <w:sz w:val="21"/>
          <w:szCs w:val="21"/>
        </w:rPr>
        <w:t>I</w:t>
      </w:r>
      <w:r w:rsidR="009C3AD2">
        <w:rPr>
          <w:rFonts w:ascii="Constantia" w:hAnsi="Constantia" w:cs="Arial"/>
          <w:sz w:val="21"/>
          <w:szCs w:val="21"/>
        </w:rPr>
        <w:t xml:space="preserve">l </w:t>
      </w:r>
      <w:r w:rsidR="003C5A78">
        <w:rPr>
          <w:rFonts w:ascii="Constantia" w:hAnsi="Constantia" w:cs="Arial"/>
          <w:sz w:val="21"/>
          <w:szCs w:val="21"/>
        </w:rPr>
        <w:t xml:space="preserve">nostro </w:t>
      </w:r>
      <w:r w:rsidR="009C3AD2">
        <w:rPr>
          <w:rFonts w:ascii="Constantia" w:hAnsi="Constantia" w:cs="Arial"/>
          <w:sz w:val="21"/>
          <w:szCs w:val="21"/>
        </w:rPr>
        <w:t xml:space="preserve">Comune </w:t>
      </w:r>
      <w:r w:rsidR="003C5A78">
        <w:rPr>
          <w:rFonts w:ascii="Constantia" w:hAnsi="Constantia" w:cs="Arial"/>
          <w:sz w:val="21"/>
          <w:szCs w:val="21"/>
        </w:rPr>
        <w:t xml:space="preserve">è socio sia </w:t>
      </w:r>
      <w:r w:rsidR="00AE10A3">
        <w:rPr>
          <w:rFonts w:ascii="Constantia" w:hAnsi="Constantia" w:cs="Arial"/>
          <w:sz w:val="21"/>
          <w:szCs w:val="21"/>
        </w:rPr>
        <w:t>di Consac Gestioni Idriche</w:t>
      </w:r>
      <w:r w:rsidR="00AE10A3" w:rsidRPr="00AA721C">
        <w:rPr>
          <w:rFonts w:ascii="Constantia" w:hAnsi="Constantia" w:cs="Arial"/>
          <w:sz w:val="21"/>
          <w:szCs w:val="21"/>
        </w:rPr>
        <w:t xml:space="preserve"> S.p.A.</w:t>
      </w:r>
      <w:r w:rsidR="00AE10A3">
        <w:rPr>
          <w:rFonts w:ascii="Constantia" w:hAnsi="Constantia" w:cs="Arial"/>
          <w:sz w:val="21"/>
          <w:szCs w:val="21"/>
        </w:rPr>
        <w:t xml:space="preserve"> (</w:t>
      </w:r>
      <w:r w:rsidR="00C94208">
        <w:rPr>
          <w:rFonts w:ascii="Constantia" w:hAnsi="Constantia" w:cs="Arial"/>
          <w:sz w:val="21"/>
          <w:szCs w:val="21"/>
        </w:rPr>
        <w:t xml:space="preserve">di seguito, </w:t>
      </w:r>
      <w:r w:rsidR="00AE10A3" w:rsidRPr="00555370">
        <w:rPr>
          <w:rFonts w:ascii="Constantia" w:hAnsi="Constantia" w:cs="Arial"/>
          <w:i/>
          <w:sz w:val="21"/>
          <w:szCs w:val="21"/>
        </w:rPr>
        <w:t>Consac Gestioni</w:t>
      </w:r>
      <w:r w:rsidR="00AE10A3">
        <w:rPr>
          <w:rFonts w:ascii="Constantia" w:hAnsi="Constantia" w:cs="Arial"/>
          <w:sz w:val="21"/>
          <w:szCs w:val="21"/>
        </w:rPr>
        <w:t xml:space="preserve">), nella quale possiede n. </w:t>
      </w:r>
      <w:r w:rsidR="00AE10A3" w:rsidRPr="00AA721C">
        <w:rPr>
          <w:rFonts w:ascii="Constantia" w:hAnsi="Constantia" w:cs="Arial"/>
          <w:sz w:val="21"/>
          <w:szCs w:val="21"/>
        </w:rPr>
        <w:t>[</w:t>
      </w:r>
      <w:r w:rsidR="00AE10A3" w:rsidRPr="00AA721C">
        <w:rPr>
          <w:rFonts w:ascii="Times New Roman" w:hAnsi="Times New Roman" w:cs="Times New Roman"/>
          <w:sz w:val="21"/>
          <w:szCs w:val="21"/>
        </w:rPr>
        <w:t>●</w:t>
      </w:r>
      <w:r w:rsidR="00AE10A3" w:rsidRPr="00AA721C">
        <w:rPr>
          <w:rFonts w:ascii="Constantia" w:hAnsi="Constantia" w:cs="Arial"/>
          <w:sz w:val="21"/>
          <w:szCs w:val="21"/>
        </w:rPr>
        <w:t>]</w:t>
      </w:r>
      <w:r w:rsidR="00AE10A3">
        <w:rPr>
          <w:rFonts w:ascii="Constantia" w:hAnsi="Constantia" w:cs="Arial"/>
          <w:sz w:val="21"/>
          <w:szCs w:val="21"/>
        </w:rPr>
        <w:t xml:space="preserve"> azioni, pari al</w:t>
      </w:r>
      <w:r w:rsidR="00AE10A3" w:rsidRPr="00AE10A3">
        <w:rPr>
          <w:rFonts w:ascii="Constantia" w:hAnsi="Constantia" w:cs="Arial"/>
          <w:sz w:val="21"/>
          <w:szCs w:val="21"/>
        </w:rPr>
        <w:t xml:space="preserve"> [</w:t>
      </w:r>
      <w:r w:rsidR="00AE10A3" w:rsidRPr="00AE10A3">
        <w:rPr>
          <w:rFonts w:ascii="Times New Roman" w:hAnsi="Times New Roman" w:cs="Times New Roman"/>
          <w:sz w:val="21"/>
          <w:szCs w:val="21"/>
        </w:rPr>
        <w:t>●</w:t>
      </w:r>
      <w:r w:rsidR="00AE10A3" w:rsidRPr="00AE10A3">
        <w:rPr>
          <w:rFonts w:ascii="Constantia" w:hAnsi="Constantia" w:cs="Arial"/>
          <w:sz w:val="21"/>
          <w:szCs w:val="21"/>
        </w:rPr>
        <w:t>] %</w:t>
      </w:r>
      <w:r w:rsidR="00121C4E">
        <w:rPr>
          <w:rFonts w:ascii="Constantia" w:hAnsi="Constantia" w:cs="Arial"/>
          <w:sz w:val="21"/>
          <w:szCs w:val="21"/>
        </w:rPr>
        <w:t xml:space="preserve"> del capitale sociale, sia di</w:t>
      </w:r>
      <w:r w:rsidR="00AE10A3" w:rsidRPr="00AE10A3">
        <w:rPr>
          <w:rFonts w:ascii="Constantia" w:hAnsi="Constantia" w:cs="Arial"/>
          <w:sz w:val="21"/>
          <w:szCs w:val="21"/>
        </w:rPr>
        <w:t xml:space="preserve"> Consac Infrastrutture Energia Servizi S.p.A. (</w:t>
      </w:r>
      <w:r w:rsidR="00C94208">
        <w:rPr>
          <w:rFonts w:ascii="Constantia" w:hAnsi="Constantia" w:cs="Arial"/>
          <w:sz w:val="21"/>
          <w:szCs w:val="21"/>
        </w:rPr>
        <w:t xml:space="preserve">di seguito, </w:t>
      </w:r>
      <w:r w:rsidR="00AE10A3" w:rsidRPr="00AE10A3">
        <w:rPr>
          <w:rFonts w:ascii="Constantia" w:hAnsi="Constantia" w:cs="Arial"/>
          <w:i/>
          <w:sz w:val="21"/>
          <w:szCs w:val="21"/>
        </w:rPr>
        <w:t>Consac IES</w:t>
      </w:r>
      <w:r w:rsidR="00AE10A3" w:rsidRPr="00AE10A3">
        <w:rPr>
          <w:rFonts w:ascii="Constantia" w:hAnsi="Constantia" w:cs="Arial"/>
          <w:sz w:val="21"/>
          <w:szCs w:val="21"/>
        </w:rPr>
        <w:t>)</w:t>
      </w:r>
      <w:r w:rsidR="00121C4E">
        <w:rPr>
          <w:rFonts w:ascii="Constantia" w:hAnsi="Constantia" w:cs="Arial"/>
          <w:sz w:val="21"/>
          <w:szCs w:val="21"/>
        </w:rPr>
        <w:t xml:space="preserve">, nella quale possiede n. </w:t>
      </w:r>
      <w:r w:rsidR="00121C4E" w:rsidRPr="00AA721C">
        <w:rPr>
          <w:rFonts w:ascii="Constantia" w:hAnsi="Constantia" w:cs="Arial"/>
          <w:sz w:val="21"/>
          <w:szCs w:val="21"/>
        </w:rPr>
        <w:t>[</w:t>
      </w:r>
      <w:r w:rsidR="00121C4E" w:rsidRPr="00AA721C">
        <w:rPr>
          <w:rFonts w:ascii="Times New Roman" w:hAnsi="Times New Roman" w:cs="Times New Roman"/>
          <w:sz w:val="21"/>
          <w:szCs w:val="21"/>
        </w:rPr>
        <w:t>●</w:t>
      </w:r>
      <w:r w:rsidR="00121C4E" w:rsidRPr="00AA721C">
        <w:rPr>
          <w:rFonts w:ascii="Constantia" w:hAnsi="Constantia" w:cs="Arial"/>
          <w:sz w:val="21"/>
          <w:szCs w:val="21"/>
        </w:rPr>
        <w:t>]</w:t>
      </w:r>
      <w:r w:rsidR="00121C4E">
        <w:rPr>
          <w:rFonts w:ascii="Constantia" w:hAnsi="Constantia" w:cs="Arial"/>
          <w:sz w:val="21"/>
          <w:szCs w:val="21"/>
        </w:rPr>
        <w:t xml:space="preserve"> azioni, pari al</w:t>
      </w:r>
      <w:r w:rsidR="00121C4E" w:rsidRPr="00AE10A3">
        <w:rPr>
          <w:rFonts w:ascii="Constantia" w:hAnsi="Constantia" w:cs="Arial"/>
          <w:sz w:val="21"/>
          <w:szCs w:val="21"/>
        </w:rPr>
        <w:t xml:space="preserve"> [</w:t>
      </w:r>
      <w:r w:rsidR="00121C4E" w:rsidRPr="00AE10A3">
        <w:rPr>
          <w:rFonts w:ascii="Times New Roman" w:hAnsi="Times New Roman" w:cs="Times New Roman"/>
          <w:sz w:val="21"/>
          <w:szCs w:val="21"/>
        </w:rPr>
        <w:t>●</w:t>
      </w:r>
      <w:r w:rsidR="00121C4E" w:rsidRPr="00AE10A3">
        <w:rPr>
          <w:rFonts w:ascii="Constantia" w:hAnsi="Constantia" w:cs="Arial"/>
          <w:sz w:val="21"/>
          <w:szCs w:val="21"/>
        </w:rPr>
        <w:t>] %</w:t>
      </w:r>
      <w:r w:rsidR="00121C4E">
        <w:rPr>
          <w:rFonts w:ascii="Constantia" w:hAnsi="Constantia" w:cs="Arial"/>
          <w:sz w:val="21"/>
          <w:szCs w:val="21"/>
        </w:rPr>
        <w:t xml:space="preserve"> del capitale</w:t>
      </w:r>
      <w:r w:rsidR="0060458E">
        <w:rPr>
          <w:rFonts w:ascii="Constantia" w:hAnsi="Constantia" w:cs="Arial"/>
          <w:sz w:val="21"/>
          <w:szCs w:val="21"/>
        </w:rPr>
        <w:t>.</w:t>
      </w:r>
    </w:p>
    <w:p w:rsidR="00A469B6" w:rsidRPr="0060458E" w:rsidRDefault="003447F0" w:rsidP="00651FAF">
      <w:pPr>
        <w:pStyle w:val="Paragrafoelenco"/>
        <w:numPr>
          <w:ilvl w:val="0"/>
          <w:numId w:val="1"/>
        </w:numPr>
        <w:tabs>
          <w:tab w:val="left" w:pos="3930"/>
        </w:tabs>
        <w:spacing w:after="120" w:line="288" w:lineRule="auto"/>
        <w:contextualSpacing w:val="0"/>
        <w:jc w:val="both"/>
        <w:rPr>
          <w:rFonts w:ascii="Constantia" w:hAnsi="Constantia" w:cs="Arial"/>
          <w:b/>
          <w:sz w:val="21"/>
          <w:szCs w:val="21"/>
        </w:rPr>
      </w:pPr>
      <w:r w:rsidRPr="0060458E">
        <w:rPr>
          <w:rFonts w:ascii="Constantia" w:hAnsi="Constantia" w:cs="Arial"/>
          <w:sz w:val="21"/>
          <w:szCs w:val="21"/>
        </w:rPr>
        <w:t xml:space="preserve">Consac Gestioni </w:t>
      </w:r>
      <w:r w:rsidR="00ED5391" w:rsidRPr="0060458E">
        <w:rPr>
          <w:rFonts w:ascii="Constantia" w:hAnsi="Constantia" w:cs="Arial"/>
          <w:sz w:val="21"/>
          <w:szCs w:val="21"/>
        </w:rPr>
        <w:t xml:space="preserve">è una società </w:t>
      </w:r>
      <w:r w:rsidR="00ED5391" w:rsidRPr="0060458E">
        <w:rPr>
          <w:rFonts w:ascii="Constantia" w:hAnsi="Constantia" w:cs="Arial"/>
          <w:i/>
          <w:sz w:val="21"/>
          <w:szCs w:val="21"/>
        </w:rPr>
        <w:t>in house</w:t>
      </w:r>
      <w:r w:rsidR="00ED5391" w:rsidRPr="0060458E">
        <w:rPr>
          <w:rFonts w:ascii="Constantia" w:hAnsi="Constantia" w:cs="Arial"/>
          <w:sz w:val="21"/>
          <w:szCs w:val="21"/>
        </w:rPr>
        <w:t xml:space="preserve">, </w:t>
      </w:r>
      <w:r w:rsidRPr="0060458E">
        <w:rPr>
          <w:rFonts w:ascii="Constantia" w:hAnsi="Constantia" w:cs="Arial"/>
          <w:sz w:val="21"/>
          <w:szCs w:val="21"/>
        </w:rPr>
        <w:t>interamente partecipata da Comuni</w:t>
      </w:r>
      <w:r w:rsidR="003269DA" w:rsidRPr="0060458E">
        <w:rPr>
          <w:rFonts w:ascii="Constantia" w:hAnsi="Constantia" w:cs="Arial"/>
          <w:sz w:val="21"/>
          <w:szCs w:val="21"/>
        </w:rPr>
        <w:t xml:space="preserve">, </w:t>
      </w:r>
      <w:r w:rsidR="0060458E">
        <w:rPr>
          <w:rFonts w:ascii="Constantia" w:hAnsi="Constantia" w:cs="Arial"/>
          <w:sz w:val="21"/>
          <w:szCs w:val="21"/>
        </w:rPr>
        <w:t>che ha ottenuto la gestione</w:t>
      </w:r>
      <w:r w:rsidR="0060458E" w:rsidRPr="0060458E">
        <w:rPr>
          <w:rFonts w:ascii="Constantia" w:hAnsi="Constantia" w:cs="Arial"/>
          <w:sz w:val="21"/>
          <w:szCs w:val="21"/>
        </w:rPr>
        <w:t xml:space="preserve"> del </w:t>
      </w:r>
      <w:r w:rsidR="003269DA" w:rsidRPr="0060458E">
        <w:rPr>
          <w:rFonts w:ascii="Constantia" w:hAnsi="Constantia" w:cs="Arial"/>
          <w:sz w:val="21"/>
          <w:szCs w:val="21"/>
        </w:rPr>
        <w:t>servizio idrico integrato</w:t>
      </w:r>
      <w:r w:rsidR="002155AC" w:rsidRPr="0060458E">
        <w:rPr>
          <w:rFonts w:ascii="Constantia" w:hAnsi="Constantia" w:cs="Arial"/>
          <w:sz w:val="21"/>
          <w:szCs w:val="21"/>
        </w:rPr>
        <w:t xml:space="preserve"> nel territorio del Parco nazionale del Cilento e Vallo di Diano</w:t>
      </w:r>
      <w:r w:rsidR="0060458E">
        <w:rPr>
          <w:rFonts w:ascii="Constantia" w:hAnsi="Constantia" w:cs="Arial"/>
          <w:sz w:val="21"/>
          <w:szCs w:val="21"/>
        </w:rPr>
        <w:t>, per effetto dell’affidamento del servizio per un periodo di 25 anni approvato dal</w:t>
      </w:r>
      <w:r w:rsidR="0060458E" w:rsidRPr="0060458E">
        <w:rPr>
          <w:rFonts w:ascii="Constantia" w:hAnsi="Constantia" w:cs="Arial"/>
          <w:sz w:val="21"/>
          <w:szCs w:val="21"/>
        </w:rPr>
        <w:t xml:space="preserve">l’Autorità di Ambito Sele, con delibera dell’Assemblea generale, </w:t>
      </w:r>
      <w:r w:rsidR="0060458E">
        <w:rPr>
          <w:rFonts w:ascii="Constantia" w:hAnsi="Constantia" w:cs="Arial"/>
          <w:sz w:val="21"/>
          <w:szCs w:val="21"/>
        </w:rPr>
        <w:t xml:space="preserve">del </w:t>
      </w:r>
      <w:r w:rsidR="0060458E" w:rsidRPr="0060458E">
        <w:rPr>
          <w:rFonts w:ascii="Constantia" w:hAnsi="Constantia" w:cs="Arial"/>
          <w:sz w:val="21"/>
          <w:szCs w:val="21"/>
        </w:rPr>
        <w:t>15 marzo 2011, n. 3</w:t>
      </w:r>
      <w:r w:rsidR="0060458E">
        <w:rPr>
          <w:rFonts w:ascii="Constantia" w:hAnsi="Constantia" w:cs="Arial"/>
          <w:sz w:val="21"/>
          <w:szCs w:val="21"/>
        </w:rPr>
        <w:t>.</w:t>
      </w:r>
    </w:p>
    <w:p w:rsidR="00A469B6" w:rsidRPr="002C469C" w:rsidRDefault="00A469B6" w:rsidP="002C469C">
      <w:pPr>
        <w:pStyle w:val="Paragrafoelenco"/>
        <w:numPr>
          <w:ilvl w:val="0"/>
          <w:numId w:val="1"/>
        </w:numPr>
        <w:tabs>
          <w:tab w:val="left" w:pos="3930"/>
        </w:tabs>
        <w:spacing w:after="120" w:line="288" w:lineRule="auto"/>
        <w:contextualSpacing w:val="0"/>
        <w:jc w:val="both"/>
        <w:rPr>
          <w:rFonts w:ascii="Constantia" w:hAnsi="Constantia" w:cs="Arial"/>
          <w:b/>
          <w:sz w:val="21"/>
          <w:szCs w:val="21"/>
        </w:rPr>
      </w:pPr>
      <w:r>
        <w:rPr>
          <w:rFonts w:ascii="Constantia" w:hAnsi="Constantia" w:cs="Arial"/>
          <w:sz w:val="21"/>
          <w:szCs w:val="21"/>
        </w:rPr>
        <w:t xml:space="preserve">Consac Gestioni </w:t>
      </w:r>
      <w:r w:rsidR="0024187D">
        <w:rPr>
          <w:rFonts w:ascii="Constantia" w:hAnsi="Constantia" w:cs="Arial"/>
          <w:sz w:val="21"/>
          <w:szCs w:val="21"/>
        </w:rPr>
        <w:t>è un</w:t>
      </w:r>
      <w:r w:rsidRPr="00E66B9E">
        <w:rPr>
          <w:rFonts w:ascii="Constantia" w:hAnsi="Constantia" w:cs="Arial"/>
          <w:i/>
          <w:sz w:val="21"/>
          <w:szCs w:val="21"/>
        </w:rPr>
        <w:t>ente aggiudicatore</w:t>
      </w:r>
      <w:r w:rsidR="0024187D">
        <w:rPr>
          <w:rFonts w:ascii="Constantia" w:hAnsi="Constantia" w:cs="Arial"/>
          <w:sz w:val="21"/>
          <w:szCs w:val="21"/>
        </w:rPr>
        <w:t>secondo la definizione</w:t>
      </w:r>
      <w:r>
        <w:rPr>
          <w:rFonts w:ascii="Constantia" w:hAnsi="Constantia" w:cs="Arial"/>
          <w:sz w:val="21"/>
          <w:szCs w:val="21"/>
        </w:rPr>
        <w:t xml:space="preserve"> d</w:t>
      </w:r>
      <w:r w:rsidR="0024187D">
        <w:rPr>
          <w:rFonts w:ascii="Constantia" w:hAnsi="Constantia" w:cs="Arial"/>
          <w:sz w:val="21"/>
          <w:szCs w:val="21"/>
        </w:rPr>
        <w:t>e</w:t>
      </w:r>
      <w:r>
        <w:rPr>
          <w:rFonts w:ascii="Constantia" w:hAnsi="Constantia" w:cs="Arial"/>
          <w:sz w:val="21"/>
          <w:szCs w:val="21"/>
        </w:rPr>
        <w:t xml:space="preserve">ll’art. 3, lett. e), </w:t>
      </w:r>
      <w:r w:rsidR="000E1DCC">
        <w:rPr>
          <w:rFonts w:ascii="Constantia" w:hAnsi="Constantia" w:cs="Arial"/>
          <w:sz w:val="21"/>
          <w:szCs w:val="21"/>
        </w:rPr>
        <w:t>d.lgs. 18 aprile 2016, n. 50 (Codice dei contratti pubblici</w:t>
      </w:r>
      <w:r w:rsidR="00DD3C85">
        <w:rPr>
          <w:rFonts w:ascii="Constantia" w:hAnsi="Constantia" w:cs="Arial"/>
          <w:sz w:val="21"/>
          <w:szCs w:val="21"/>
        </w:rPr>
        <w:t>, di seguito</w:t>
      </w:r>
      <w:r w:rsidR="000E1DCC">
        <w:rPr>
          <w:rFonts w:ascii="Constantia" w:hAnsi="Constantia" w:cs="Arial"/>
          <w:sz w:val="21"/>
          <w:szCs w:val="21"/>
        </w:rPr>
        <w:t xml:space="preserve"> “</w:t>
      </w:r>
      <w:r w:rsidR="000E1DCC" w:rsidRPr="00A469B6">
        <w:rPr>
          <w:rFonts w:ascii="Constantia" w:hAnsi="Constantia" w:cs="Arial"/>
          <w:i/>
          <w:sz w:val="21"/>
          <w:szCs w:val="21"/>
        </w:rPr>
        <w:t>cod. app.</w:t>
      </w:r>
      <w:r w:rsidR="000E1DCC">
        <w:rPr>
          <w:rFonts w:ascii="Constantia" w:hAnsi="Constantia" w:cs="Arial"/>
          <w:sz w:val="21"/>
          <w:szCs w:val="21"/>
        </w:rPr>
        <w:t>”)</w:t>
      </w:r>
      <w:r w:rsidR="009C561D">
        <w:rPr>
          <w:rFonts w:ascii="Constantia" w:hAnsi="Constantia" w:cs="Arial"/>
          <w:sz w:val="21"/>
          <w:szCs w:val="21"/>
        </w:rPr>
        <w:t xml:space="preserve">, </w:t>
      </w:r>
      <w:r w:rsidR="0024187D">
        <w:rPr>
          <w:rFonts w:ascii="Constantia" w:hAnsi="Constantia" w:cs="Arial"/>
          <w:sz w:val="21"/>
          <w:szCs w:val="21"/>
        </w:rPr>
        <w:t xml:space="preserve">perché è </w:t>
      </w:r>
      <w:r w:rsidR="0024187D" w:rsidRPr="005D3838">
        <w:rPr>
          <w:rFonts w:ascii="Constantia" w:hAnsi="Constantia" w:cs="Arial"/>
          <w:sz w:val="21"/>
          <w:szCs w:val="21"/>
        </w:rPr>
        <w:t>un’</w:t>
      </w:r>
      <w:r w:rsidR="009C561D" w:rsidRPr="005D3838">
        <w:rPr>
          <w:rFonts w:ascii="Constantia" w:hAnsi="Constantia" w:cs="Arial"/>
          <w:sz w:val="21"/>
          <w:szCs w:val="21"/>
        </w:rPr>
        <w:t>impres</w:t>
      </w:r>
      <w:r w:rsidR="0024187D" w:rsidRPr="005D3838">
        <w:rPr>
          <w:rFonts w:ascii="Constantia" w:hAnsi="Constantia" w:cs="Arial"/>
          <w:sz w:val="21"/>
          <w:szCs w:val="21"/>
        </w:rPr>
        <w:t>a</w:t>
      </w:r>
      <w:r w:rsidR="009C561D" w:rsidRPr="005D3838">
        <w:rPr>
          <w:rFonts w:ascii="Constantia" w:hAnsi="Constantia" w:cs="Arial"/>
          <w:sz w:val="21"/>
          <w:szCs w:val="21"/>
        </w:rPr>
        <w:t xml:space="preserve"> pubblic</w:t>
      </w:r>
      <w:r w:rsidR="0024187D" w:rsidRPr="005D3838">
        <w:rPr>
          <w:rFonts w:ascii="Constantia" w:hAnsi="Constantia" w:cs="Arial"/>
          <w:sz w:val="21"/>
          <w:szCs w:val="21"/>
        </w:rPr>
        <w:t>a</w:t>
      </w:r>
      <w:r w:rsidR="0060458E">
        <w:rPr>
          <w:rFonts w:ascii="Constantia" w:hAnsi="Constantia" w:cs="Arial"/>
          <w:sz w:val="21"/>
          <w:szCs w:val="21"/>
        </w:rPr>
        <w:t>– cioè soggett</w:t>
      </w:r>
      <w:r w:rsidR="0024187D">
        <w:rPr>
          <w:rFonts w:ascii="Constantia" w:hAnsi="Constantia" w:cs="Arial"/>
          <w:sz w:val="21"/>
          <w:szCs w:val="21"/>
        </w:rPr>
        <w:t>a</w:t>
      </w:r>
      <w:r w:rsidR="0060458E">
        <w:rPr>
          <w:rFonts w:ascii="Constantia" w:hAnsi="Constantia" w:cs="Arial"/>
          <w:sz w:val="21"/>
          <w:szCs w:val="21"/>
        </w:rPr>
        <w:t xml:space="preserve"> al controllo d</w:t>
      </w:r>
      <w:r w:rsidR="0024187D">
        <w:rPr>
          <w:rFonts w:ascii="Constantia" w:hAnsi="Constantia" w:cs="Arial"/>
          <w:sz w:val="21"/>
          <w:szCs w:val="21"/>
        </w:rPr>
        <w:t>egl</w:t>
      </w:r>
      <w:r w:rsidR="0060458E">
        <w:rPr>
          <w:rFonts w:ascii="Constantia" w:hAnsi="Constantia" w:cs="Arial"/>
          <w:sz w:val="21"/>
          <w:szCs w:val="21"/>
        </w:rPr>
        <w:t xml:space="preserve">i enti pubblici - </w:t>
      </w:r>
      <w:r w:rsidR="009C561D">
        <w:rPr>
          <w:rFonts w:ascii="Constantia" w:hAnsi="Constantia" w:cs="Arial"/>
          <w:sz w:val="21"/>
          <w:szCs w:val="21"/>
        </w:rPr>
        <w:t xml:space="preserve">che </w:t>
      </w:r>
      <w:r w:rsidR="009C561D" w:rsidRPr="002C469C">
        <w:rPr>
          <w:rFonts w:ascii="Constantia" w:hAnsi="Constantia" w:cs="Arial"/>
          <w:sz w:val="21"/>
          <w:szCs w:val="21"/>
        </w:rPr>
        <w:t>svolg</w:t>
      </w:r>
      <w:r w:rsidR="0024187D">
        <w:rPr>
          <w:rFonts w:ascii="Constantia" w:hAnsi="Constantia" w:cs="Arial"/>
          <w:sz w:val="21"/>
          <w:szCs w:val="21"/>
        </w:rPr>
        <w:t>e</w:t>
      </w:r>
      <w:r w:rsidR="009C561D" w:rsidRPr="002C469C">
        <w:rPr>
          <w:rFonts w:ascii="Constantia" w:hAnsi="Constantia" w:cs="Arial"/>
          <w:sz w:val="21"/>
          <w:szCs w:val="21"/>
        </w:rPr>
        <w:t xml:space="preserve"> una delle attività </w:t>
      </w:r>
      <w:r w:rsidR="002C469C" w:rsidRPr="002C469C">
        <w:rPr>
          <w:rFonts w:ascii="Constantia" w:hAnsi="Constantia" w:cs="Arial"/>
          <w:sz w:val="21"/>
          <w:szCs w:val="21"/>
        </w:rPr>
        <w:t>previste d</w:t>
      </w:r>
      <w:r w:rsidR="009C561D" w:rsidRPr="002C469C">
        <w:rPr>
          <w:rFonts w:ascii="Constantia" w:hAnsi="Constantia" w:cs="Arial"/>
          <w:sz w:val="21"/>
          <w:szCs w:val="21"/>
        </w:rPr>
        <w:t>agli articoli da 115 a 121</w:t>
      </w:r>
      <w:r w:rsidR="002C469C" w:rsidRPr="002C469C">
        <w:rPr>
          <w:rFonts w:ascii="Constantia" w:hAnsi="Constantia" w:cs="Arial"/>
          <w:sz w:val="21"/>
          <w:szCs w:val="21"/>
        </w:rPr>
        <w:t xml:space="preserve"> cod. app.</w:t>
      </w:r>
      <w:r w:rsidR="0024187D">
        <w:rPr>
          <w:rFonts w:ascii="Constantia" w:hAnsi="Constantia" w:cs="Arial"/>
          <w:sz w:val="21"/>
          <w:szCs w:val="21"/>
        </w:rPr>
        <w:t xml:space="preserve"> (cfr. definizione lett. </w:t>
      </w:r>
      <w:r w:rsidR="0024187D" w:rsidRPr="00C94208">
        <w:rPr>
          <w:rFonts w:ascii="Constantia" w:hAnsi="Constantia" w:cs="Arial"/>
          <w:i/>
          <w:iCs/>
          <w:sz w:val="21"/>
          <w:szCs w:val="21"/>
        </w:rPr>
        <w:t>e)</w:t>
      </w:r>
      <w:r w:rsidR="0024187D">
        <w:rPr>
          <w:rFonts w:ascii="Constantia" w:hAnsi="Constantia" w:cs="Arial"/>
          <w:sz w:val="21"/>
          <w:szCs w:val="21"/>
        </w:rPr>
        <w:t xml:space="preserve"> punto 1.1)</w:t>
      </w:r>
      <w:r w:rsidR="002C469C">
        <w:rPr>
          <w:rFonts w:ascii="Constantia" w:hAnsi="Constantia" w:cs="Arial"/>
          <w:sz w:val="21"/>
          <w:szCs w:val="21"/>
        </w:rPr>
        <w:t xml:space="preserve">, </w:t>
      </w:r>
      <w:r w:rsidR="0024187D">
        <w:rPr>
          <w:rFonts w:ascii="Constantia" w:hAnsi="Constantia" w:cs="Arial"/>
          <w:sz w:val="21"/>
          <w:szCs w:val="21"/>
        </w:rPr>
        <w:t xml:space="preserve">vale a dire </w:t>
      </w:r>
      <w:r w:rsidR="002C469C">
        <w:rPr>
          <w:rFonts w:ascii="Constantia" w:hAnsi="Constantia" w:cs="Arial"/>
          <w:sz w:val="21"/>
          <w:szCs w:val="21"/>
        </w:rPr>
        <w:t xml:space="preserve">la gestione degli impianti strumentali alla distribuzione di acqua e al servizio di </w:t>
      </w:r>
      <w:r w:rsidR="0024187D">
        <w:rPr>
          <w:rFonts w:ascii="Constantia" w:hAnsi="Constantia" w:cs="Arial"/>
          <w:sz w:val="21"/>
          <w:szCs w:val="21"/>
        </w:rPr>
        <w:t>fognatura (art. 117).</w:t>
      </w:r>
    </w:p>
    <w:p w:rsidR="00F46378" w:rsidRPr="001C0730" w:rsidRDefault="00F46378" w:rsidP="00DD3C85">
      <w:pPr>
        <w:pStyle w:val="Paragrafoelenco"/>
        <w:numPr>
          <w:ilvl w:val="0"/>
          <w:numId w:val="1"/>
        </w:numPr>
        <w:tabs>
          <w:tab w:val="left" w:pos="3930"/>
        </w:tabs>
        <w:spacing w:after="120" w:line="288" w:lineRule="auto"/>
        <w:contextualSpacing w:val="0"/>
        <w:jc w:val="both"/>
        <w:rPr>
          <w:rFonts w:ascii="Constantia" w:hAnsi="Constantia" w:cs="Arial"/>
          <w:b/>
          <w:sz w:val="21"/>
          <w:szCs w:val="21"/>
        </w:rPr>
      </w:pPr>
      <w:r w:rsidRPr="00F46378">
        <w:rPr>
          <w:rFonts w:ascii="Constantia" w:hAnsi="Constantia" w:cs="Arial"/>
          <w:sz w:val="21"/>
          <w:szCs w:val="21"/>
        </w:rPr>
        <w:t>Consac I</w:t>
      </w:r>
      <w:r w:rsidR="009C3AD2">
        <w:rPr>
          <w:rFonts w:ascii="Constantia" w:hAnsi="Constantia" w:cs="Arial"/>
          <w:sz w:val="21"/>
          <w:szCs w:val="21"/>
        </w:rPr>
        <w:t>ES</w:t>
      </w:r>
      <w:r w:rsidR="005D64B1">
        <w:rPr>
          <w:rFonts w:ascii="Constantia" w:hAnsi="Constantia" w:cs="Arial"/>
          <w:sz w:val="21"/>
          <w:szCs w:val="21"/>
        </w:rPr>
        <w:t xml:space="preserve"> è una società a control</w:t>
      </w:r>
      <w:r w:rsidRPr="00F46378">
        <w:rPr>
          <w:rFonts w:ascii="Constantia" w:hAnsi="Constantia" w:cs="Arial"/>
          <w:sz w:val="21"/>
          <w:szCs w:val="21"/>
        </w:rPr>
        <w:t xml:space="preserve">lo pubblico costituita </w:t>
      </w:r>
      <w:r w:rsidR="0024187D">
        <w:rPr>
          <w:rFonts w:ascii="Constantia" w:hAnsi="Constantia" w:cs="Arial"/>
          <w:sz w:val="21"/>
          <w:szCs w:val="21"/>
        </w:rPr>
        <w:t>nel</w:t>
      </w:r>
      <w:r w:rsidRPr="00F46378">
        <w:rPr>
          <w:rFonts w:ascii="Constantia" w:hAnsi="Constantia" w:cs="Arial"/>
          <w:sz w:val="21"/>
          <w:szCs w:val="21"/>
        </w:rPr>
        <w:t xml:space="preserve"> 2004 </w:t>
      </w:r>
      <w:r w:rsidR="0024187D">
        <w:rPr>
          <w:rFonts w:ascii="Constantia" w:hAnsi="Constantia" w:cs="Arial"/>
          <w:sz w:val="21"/>
          <w:szCs w:val="21"/>
        </w:rPr>
        <w:t xml:space="preserve">tramite </w:t>
      </w:r>
      <w:r w:rsidRPr="00F46378">
        <w:rPr>
          <w:rFonts w:ascii="Constantia" w:hAnsi="Constantia" w:cs="Arial"/>
          <w:sz w:val="21"/>
          <w:szCs w:val="21"/>
        </w:rPr>
        <w:t>la scis</w:t>
      </w:r>
      <w:r w:rsidR="005D64B1">
        <w:rPr>
          <w:rFonts w:ascii="Constantia" w:hAnsi="Constantia" w:cs="Arial"/>
          <w:sz w:val="21"/>
          <w:szCs w:val="21"/>
        </w:rPr>
        <w:t>sione di Consac Gestioni</w:t>
      </w:r>
      <w:r w:rsidR="0024187D">
        <w:rPr>
          <w:rFonts w:ascii="Constantia" w:hAnsi="Constantia" w:cs="Arial"/>
          <w:sz w:val="21"/>
          <w:szCs w:val="21"/>
        </w:rPr>
        <w:t>. La società è</w:t>
      </w:r>
      <w:r w:rsidR="005D64B1">
        <w:rPr>
          <w:rFonts w:ascii="Constantia" w:hAnsi="Constantia" w:cs="Arial"/>
          <w:sz w:val="21"/>
          <w:szCs w:val="21"/>
        </w:rPr>
        <w:t xml:space="preserve"> parte</w:t>
      </w:r>
      <w:r w:rsidRPr="00F46378">
        <w:rPr>
          <w:rFonts w:ascii="Constantia" w:hAnsi="Constantia" w:cs="Arial"/>
          <w:sz w:val="21"/>
          <w:szCs w:val="21"/>
        </w:rPr>
        <w:t xml:space="preserve">cipata dagli stessi Comuni soci di </w:t>
      </w:r>
      <w:r w:rsidR="0024187D">
        <w:rPr>
          <w:rFonts w:ascii="Constantia" w:hAnsi="Constantia" w:cs="Arial"/>
          <w:sz w:val="21"/>
          <w:szCs w:val="21"/>
        </w:rPr>
        <w:t>Consac Gestioni</w:t>
      </w:r>
      <w:r w:rsidR="00A11E90">
        <w:rPr>
          <w:rFonts w:ascii="Constantia" w:hAnsi="Constantia" w:cs="Arial"/>
          <w:sz w:val="21"/>
          <w:szCs w:val="21"/>
        </w:rPr>
        <w:t>, ad eccezione di</w:t>
      </w:r>
      <w:r w:rsidR="0024187D">
        <w:rPr>
          <w:rFonts w:ascii="Constantia" w:hAnsi="Constantia" w:cs="Arial"/>
          <w:sz w:val="21"/>
          <w:szCs w:val="21"/>
        </w:rPr>
        <w:t xml:space="preserve"> otto c</w:t>
      </w:r>
      <w:r w:rsidR="00A11E90">
        <w:rPr>
          <w:rFonts w:ascii="Constantia" w:hAnsi="Constantia" w:cs="Arial"/>
          <w:sz w:val="21"/>
          <w:szCs w:val="21"/>
        </w:rPr>
        <w:t xml:space="preserve">omuni </w:t>
      </w:r>
      <w:r w:rsidR="0024187D">
        <w:rPr>
          <w:rFonts w:ascii="Constantia" w:hAnsi="Constantia" w:cs="Arial"/>
          <w:sz w:val="21"/>
          <w:szCs w:val="21"/>
        </w:rPr>
        <w:t>-</w:t>
      </w:r>
      <w:r w:rsidR="00A11E90">
        <w:rPr>
          <w:rFonts w:ascii="Constantia" w:hAnsi="Constantia" w:cs="Arial"/>
          <w:sz w:val="21"/>
          <w:szCs w:val="21"/>
        </w:rPr>
        <w:t xml:space="preserve"> Au</w:t>
      </w:r>
      <w:r w:rsidRPr="00F46378">
        <w:rPr>
          <w:rFonts w:ascii="Constantia" w:hAnsi="Constantia" w:cs="Arial"/>
          <w:sz w:val="21"/>
          <w:szCs w:val="21"/>
        </w:rPr>
        <w:t xml:space="preserve">letta, Caggiano, Castellabate, Felitto, Laurino, Rutino, Sala Consilina e Teggiano </w:t>
      </w:r>
      <w:r w:rsidR="0024187D">
        <w:rPr>
          <w:rFonts w:ascii="Constantia" w:hAnsi="Constantia" w:cs="Arial"/>
          <w:sz w:val="21"/>
          <w:szCs w:val="21"/>
        </w:rPr>
        <w:t>- che</w:t>
      </w:r>
      <w:r w:rsidRPr="00F46378">
        <w:rPr>
          <w:rFonts w:ascii="Constantia" w:hAnsi="Constantia" w:cs="Arial"/>
          <w:sz w:val="21"/>
          <w:szCs w:val="21"/>
        </w:rPr>
        <w:t xml:space="preserve"> sono diventati soci di Consac Gestioni dopo la sci</w:t>
      </w:r>
      <w:r>
        <w:rPr>
          <w:rFonts w:ascii="Constantia" w:hAnsi="Constantia" w:cs="Arial"/>
          <w:sz w:val="21"/>
          <w:szCs w:val="21"/>
        </w:rPr>
        <w:t>ssione</w:t>
      </w:r>
      <w:r w:rsidR="00802EDA">
        <w:rPr>
          <w:rFonts w:ascii="Constantia" w:hAnsi="Constantia" w:cs="Arial"/>
          <w:sz w:val="21"/>
          <w:szCs w:val="21"/>
        </w:rPr>
        <w:t xml:space="preserve">. </w:t>
      </w:r>
      <w:r w:rsidR="0024187D">
        <w:rPr>
          <w:rFonts w:ascii="Constantia" w:hAnsi="Constantia" w:cs="Arial"/>
          <w:sz w:val="21"/>
          <w:szCs w:val="21"/>
        </w:rPr>
        <w:t xml:space="preserve">Nell’oggetto sociale di Consac IES rientra anche </w:t>
      </w:r>
      <w:r w:rsidRPr="00802EDA">
        <w:rPr>
          <w:rFonts w:ascii="Constantia" w:hAnsi="Constantia" w:cs="Arial"/>
          <w:sz w:val="21"/>
          <w:szCs w:val="21"/>
        </w:rPr>
        <w:t xml:space="preserve">la </w:t>
      </w:r>
      <w:r w:rsidR="00DD3C85">
        <w:rPr>
          <w:rFonts w:ascii="Constantia" w:hAnsi="Constantia" w:cs="Arial"/>
          <w:sz w:val="21"/>
          <w:szCs w:val="21"/>
        </w:rPr>
        <w:t>manutenzione</w:t>
      </w:r>
      <w:r w:rsidRPr="00802EDA">
        <w:rPr>
          <w:rFonts w:ascii="Constantia" w:hAnsi="Constantia" w:cs="Arial"/>
          <w:sz w:val="21"/>
          <w:szCs w:val="21"/>
        </w:rPr>
        <w:t xml:space="preserve"> degli impianti del servizio idrico integrato</w:t>
      </w:r>
      <w:r w:rsidR="00DD3C85">
        <w:rPr>
          <w:rFonts w:ascii="Constantia" w:hAnsi="Constantia" w:cs="Arial"/>
          <w:sz w:val="21"/>
          <w:szCs w:val="21"/>
        </w:rPr>
        <w:t>.</w:t>
      </w:r>
    </w:p>
    <w:p w:rsidR="00F17038" w:rsidRPr="00EB7EA1" w:rsidRDefault="00F17038" w:rsidP="00DD3C85">
      <w:pPr>
        <w:pStyle w:val="Paragrafoelenco"/>
        <w:numPr>
          <w:ilvl w:val="0"/>
          <w:numId w:val="1"/>
        </w:numPr>
        <w:tabs>
          <w:tab w:val="left" w:pos="3930"/>
        </w:tabs>
        <w:spacing w:after="120" w:line="288" w:lineRule="auto"/>
        <w:contextualSpacing w:val="0"/>
        <w:jc w:val="both"/>
        <w:rPr>
          <w:rFonts w:ascii="Constantia" w:hAnsi="Constantia" w:cs="Arial"/>
          <w:b/>
          <w:sz w:val="21"/>
          <w:szCs w:val="21"/>
        </w:rPr>
      </w:pPr>
      <w:r>
        <w:rPr>
          <w:rFonts w:ascii="Constantia" w:hAnsi="Constantia" w:cs="Arial"/>
          <w:sz w:val="21"/>
          <w:szCs w:val="21"/>
        </w:rPr>
        <w:t>Il Testo unico società pubbliche, approvato con d.lgs. 175/2016, ha previsto che gli enti pubblici devono effettuare la revisione delle</w:t>
      </w:r>
      <w:r w:rsidR="00C94208">
        <w:rPr>
          <w:rFonts w:ascii="Constantia" w:hAnsi="Constantia" w:cs="Arial"/>
          <w:sz w:val="21"/>
          <w:szCs w:val="21"/>
        </w:rPr>
        <w:t xml:space="preserve"> loro</w:t>
      </w:r>
      <w:r>
        <w:rPr>
          <w:rFonts w:ascii="Constantia" w:hAnsi="Constantia" w:cs="Arial"/>
          <w:sz w:val="21"/>
          <w:szCs w:val="21"/>
        </w:rPr>
        <w:t xml:space="preserve"> partecipazioni sociali ed attuare iniziative che permettano di conseguire una </w:t>
      </w:r>
      <w:r w:rsidRPr="005D3838">
        <w:rPr>
          <w:rFonts w:ascii="Constantia" w:hAnsi="Constantia" w:cs="Arial"/>
          <w:i/>
          <w:iCs/>
          <w:sz w:val="21"/>
          <w:szCs w:val="21"/>
        </w:rPr>
        <w:t>maggiore efficienza tramite operazioni societarie</w:t>
      </w:r>
      <w:r>
        <w:rPr>
          <w:rFonts w:ascii="Constantia" w:hAnsi="Constantia" w:cs="Arial"/>
          <w:sz w:val="21"/>
          <w:szCs w:val="21"/>
        </w:rPr>
        <w:t>, che possono giungere fino alla cessione delle azioni o</w:t>
      </w:r>
      <w:r w:rsidR="00C94208">
        <w:rPr>
          <w:rFonts w:ascii="Constantia" w:hAnsi="Constantia" w:cs="Arial"/>
          <w:sz w:val="21"/>
          <w:szCs w:val="21"/>
        </w:rPr>
        <w:t xml:space="preserve"> alla</w:t>
      </w:r>
      <w:r>
        <w:rPr>
          <w:rFonts w:ascii="Constantia" w:hAnsi="Constantia" w:cs="Arial"/>
          <w:sz w:val="21"/>
          <w:szCs w:val="21"/>
        </w:rPr>
        <w:t xml:space="preserve"> liquidazione delle società che non s</w:t>
      </w:r>
      <w:r w:rsidR="00C94208">
        <w:rPr>
          <w:rFonts w:ascii="Constantia" w:hAnsi="Constantia" w:cs="Arial"/>
          <w:sz w:val="21"/>
          <w:szCs w:val="21"/>
        </w:rPr>
        <w:t>o</w:t>
      </w:r>
      <w:r>
        <w:rPr>
          <w:rFonts w:ascii="Constantia" w:hAnsi="Constantia" w:cs="Arial"/>
          <w:sz w:val="21"/>
          <w:szCs w:val="21"/>
        </w:rPr>
        <w:t xml:space="preserve">no strumentali al raggiungimento dei fini </w:t>
      </w:r>
      <w:r w:rsidR="00EB7EA1">
        <w:rPr>
          <w:rFonts w:ascii="Constantia" w:hAnsi="Constantia" w:cs="Arial"/>
          <w:sz w:val="21"/>
          <w:szCs w:val="21"/>
        </w:rPr>
        <w:t>istituzionali degli enti pubblici.</w:t>
      </w:r>
    </w:p>
    <w:p w:rsidR="00EB7EA1" w:rsidRPr="00F17038" w:rsidRDefault="00EB7EA1" w:rsidP="00DD3C85">
      <w:pPr>
        <w:pStyle w:val="Paragrafoelenco"/>
        <w:numPr>
          <w:ilvl w:val="0"/>
          <w:numId w:val="1"/>
        </w:numPr>
        <w:tabs>
          <w:tab w:val="left" w:pos="3930"/>
        </w:tabs>
        <w:spacing w:after="120" w:line="288" w:lineRule="auto"/>
        <w:contextualSpacing w:val="0"/>
        <w:jc w:val="both"/>
        <w:rPr>
          <w:rFonts w:ascii="Constantia" w:hAnsi="Constantia" w:cs="Arial"/>
          <w:b/>
          <w:sz w:val="21"/>
          <w:szCs w:val="21"/>
        </w:rPr>
      </w:pPr>
      <w:r>
        <w:rPr>
          <w:rFonts w:ascii="Constantia" w:hAnsi="Constantia" w:cs="Arial"/>
          <w:sz w:val="21"/>
          <w:szCs w:val="21"/>
        </w:rPr>
        <w:t>Nel nostro caso</w:t>
      </w:r>
      <w:r w:rsidR="005D3838">
        <w:rPr>
          <w:rFonts w:ascii="Constantia" w:hAnsi="Constantia" w:cs="Arial"/>
          <w:sz w:val="21"/>
          <w:szCs w:val="21"/>
        </w:rPr>
        <w:t xml:space="preserve">, Consac Gestioni è gestore del </w:t>
      </w:r>
      <w:r w:rsidR="005D3838" w:rsidRPr="005D3838">
        <w:rPr>
          <w:rFonts w:ascii="Constantia" w:hAnsi="Constantia" w:cs="Arial"/>
          <w:i/>
          <w:iCs/>
          <w:sz w:val="21"/>
          <w:szCs w:val="21"/>
        </w:rPr>
        <w:t>servizio idrico integrato</w:t>
      </w:r>
      <w:r w:rsidR="005D3838">
        <w:rPr>
          <w:rFonts w:ascii="Constantia" w:hAnsi="Constantia" w:cs="Arial"/>
          <w:sz w:val="21"/>
          <w:szCs w:val="21"/>
        </w:rPr>
        <w:t xml:space="preserve">, quindi </w:t>
      </w:r>
      <w:r w:rsidR="00D64BE5">
        <w:rPr>
          <w:rFonts w:ascii="Constantia" w:hAnsi="Constantia" w:cs="Arial"/>
          <w:sz w:val="21"/>
          <w:szCs w:val="21"/>
        </w:rPr>
        <w:t xml:space="preserve">è </w:t>
      </w:r>
      <w:r w:rsidR="005D3838">
        <w:rPr>
          <w:rFonts w:ascii="Constantia" w:hAnsi="Constantia" w:cs="Arial"/>
          <w:sz w:val="21"/>
          <w:szCs w:val="21"/>
        </w:rPr>
        <w:t>una società indispensabile per la soddisfazione dei bisogni fondamentali della collettività. Dall’altra parte,</w:t>
      </w:r>
      <w:r>
        <w:rPr>
          <w:rFonts w:ascii="Constantia" w:hAnsi="Constantia" w:cs="Arial"/>
          <w:sz w:val="21"/>
          <w:szCs w:val="21"/>
        </w:rPr>
        <w:t xml:space="preserve"> Consac IES è una società strumentale al raggiungimento degli obiettivi</w:t>
      </w:r>
      <w:r w:rsidR="005D3838">
        <w:rPr>
          <w:rFonts w:ascii="Constantia" w:hAnsi="Constantia" w:cs="Arial"/>
          <w:sz w:val="21"/>
          <w:szCs w:val="21"/>
        </w:rPr>
        <w:t xml:space="preserve"> istituzionali</w:t>
      </w:r>
      <w:r>
        <w:rPr>
          <w:rFonts w:ascii="Constantia" w:hAnsi="Constantia" w:cs="Arial"/>
          <w:sz w:val="21"/>
          <w:szCs w:val="21"/>
        </w:rPr>
        <w:t xml:space="preserve"> dei comuni soci dato che si occupa della </w:t>
      </w:r>
      <w:r w:rsidRPr="005D3838">
        <w:rPr>
          <w:rFonts w:ascii="Constantia" w:hAnsi="Constantia" w:cs="Arial"/>
          <w:i/>
          <w:iCs/>
          <w:sz w:val="21"/>
          <w:szCs w:val="21"/>
        </w:rPr>
        <w:t>manutenzione degli impianti idrici</w:t>
      </w:r>
      <w:r w:rsidR="005D3838">
        <w:rPr>
          <w:rFonts w:ascii="Constantia" w:hAnsi="Constantia" w:cs="Arial"/>
          <w:sz w:val="21"/>
          <w:szCs w:val="21"/>
        </w:rPr>
        <w:t>.</w:t>
      </w:r>
    </w:p>
    <w:p w:rsidR="005D3838" w:rsidRPr="00F17038" w:rsidRDefault="00D64BE5" w:rsidP="005D3838">
      <w:pPr>
        <w:pStyle w:val="Paragrafoelenco"/>
        <w:numPr>
          <w:ilvl w:val="0"/>
          <w:numId w:val="1"/>
        </w:numPr>
        <w:tabs>
          <w:tab w:val="left" w:pos="3930"/>
        </w:tabs>
        <w:spacing w:after="120" w:line="288" w:lineRule="auto"/>
        <w:contextualSpacing w:val="0"/>
        <w:jc w:val="both"/>
        <w:rPr>
          <w:rFonts w:ascii="Constantia" w:hAnsi="Constantia" w:cs="Arial"/>
          <w:b/>
          <w:sz w:val="21"/>
          <w:szCs w:val="21"/>
        </w:rPr>
      </w:pPr>
      <w:r>
        <w:rPr>
          <w:rFonts w:ascii="Constantia" w:hAnsi="Constantia" w:cs="Arial"/>
          <w:sz w:val="21"/>
          <w:szCs w:val="21"/>
        </w:rPr>
        <w:t>Tra le due aziende</w:t>
      </w:r>
      <w:r w:rsidR="005D3838">
        <w:rPr>
          <w:rFonts w:ascii="Constantia" w:hAnsi="Constantia" w:cs="Arial"/>
          <w:sz w:val="21"/>
          <w:szCs w:val="21"/>
        </w:rPr>
        <w:t xml:space="preserve"> esiste un </w:t>
      </w:r>
      <w:r w:rsidR="005D3838" w:rsidRPr="005D3838">
        <w:rPr>
          <w:rFonts w:ascii="Constantia" w:hAnsi="Constantia" w:cs="Arial"/>
          <w:i/>
          <w:iCs/>
          <w:sz w:val="21"/>
          <w:szCs w:val="21"/>
        </w:rPr>
        <w:t>rapporto funzionale</w:t>
      </w:r>
      <w:r w:rsidR="005D3838">
        <w:rPr>
          <w:rFonts w:ascii="Constantia" w:hAnsi="Constantia" w:cs="Arial"/>
          <w:sz w:val="21"/>
          <w:szCs w:val="21"/>
        </w:rPr>
        <w:t xml:space="preserve"> perché scopo sociale di Consac Gestion</w:t>
      </w:r>
      <w:r>
        <w:rPr>
          <w:rFonts w:ascii="Constantia" w:hAnsi="Constantia" w:cs="Arial"/>
          <w:sz w:val="21"/>
          <w:szCs w:val="21"/>
        </w:rPr>
        <w:t>i</w:t>
      </w:r>
      <w:r w:rsidR="005D3838">
        <w:rPr>
          <w:rFonts w:ascii="Constantia" w:hAnsi="Constantia" w:cs="Arial"/>
          <w:sz w:val="21"/>
          <w:szCs w:val="21"/>
        </w:rPr>
        <w:t xml:space="preserve"> è lo svolgimento del servizio idrico integrato, mentre l’oggetto sociale di Consac IES riguarda soprattutto le attività di manutenzione e riparazione </w:t>
      </w:r>
      <w:r>
        <w:rPr>
          <w:rFonts w:ascii="Constantia" w:hAnsi="Constantia" w:cs="Arial"/>
          <w:sz w:val="21"/>
          <w:szCs w:val="21"/>
        </w:rPr>
        <w:t>delle</w:t>
      </w:r>
      <w:r w:rsidR="005D3838">
        <w:rPr>
          <w:rFonts w:ascii="Constantia" w:hAnsi="Constantia" w:cs="Arial"/>
          <w:sz w:val="21"/>
          <w:szCs w:val="21"/>
        </w:rPr>
        <w:t xml:space="preserve"> reti e impianti del servizio idrico.</w:t>
      </w:r>
    </w:p>
    <w:p w:rsidR="00F96CE4" w:rsidRDefault="00F96CE4" w:rsidP="00F96CE4">
      <w:pPr>
        <w:pStyle w:val="Paragrafoelenco"/>
        <w:numPr>
          <w:ilvl w:val="0"/>
          <w:numId w:val="1"/>
        </w:numPr>
        <w:tabs>
          <w:tab w:val="left" w:pos="3930"/>
        </w:tabs>
        <w:spacing w:after="120" w:line="288" w:lineRule="auto"/>
        <w:contextualSpacing w:val="0"/>
        <w:jc w:val="both"/>
        <w:rPr>
          <w:rFonts w:ascii="Constantia" w:hAnsi="Constantia" w:cs="Arial"/>
          <w:sz w:val="21"/>
          <w:szCs w:val="21"/>
        </w:rPr>
      </w:pPr>
      <w:r>
        <w:rPr>
          <w:rFonts w:ascii="Constantia" w:hAnsi="Constantia" w:cs="Arial"/>
          <w:sz w:val="21"/>
          <w:szCs w:val="21"/>
        </w:rPr>
        <w:t xml:space="preserve">Ciò detto, </w:t>
      </w:r>
      <w:r w:rsidR="004C67DE">
        <w:rPr>
          <w:rFonts w:ascii="Constantia" w:hAnsi="Constantia" w:cs="Arial"/>
          <w:sz w:val="21"/>
          <w:szCs w:val="21"/>
        </w:rPr>
        <w:t xml:space="preserve">i Comuni soci </w:t>
      </w:r>
      <w:r>
        <w:rPr>
          <w:rFonts w:ascii="Constantia" w:hAnsi="Constantia" w:cs="Arial"/>
          <w:sz w:val="21"/>
          <w:szCs w:val="21"/>
        </w:rPr>
        <w:t>delle due società</w:t>
      </w:r>
      <w:r w:rsidR="004C67DE">
        <w:rPr>
          <w:rFonts w:ascii="Constantia" w:hAnsi="Constantia" w:cs="Arial"/>
          <w:sz w:val="21"/>
          <w:szCs w:val="21"/>
        </w:rPr>
        <w:t xml:space="preserve"> intend</w:t>
      </w:r>
      <w:r w:rsidR="00544055">
        <w:rPr>
          <w:rFonts w:ascii="Constantia" w:hAnsi="Constantia" w:cs="Arial"/>
          <w:sz w:val="21"/>
          <w:szCs w:val="21"/>
        </w:rPr>
        <w:t>ono</w:t>
      </w:r>
      <w:r w:rsidR="004C67DE">
        <w:rPr>
          <w:rFonts w:ascii="Constantia" w:hAnsi="Constantia" w:cs="Arial"/>
          <w:sz w:val="21"/>
          <w:szCs w:val="21"/>
        </w:rPr>
        <w:t xml:space="preserve"> migliorare l’efficienza del servizio idrico, </w:t>
      </w:r>
      <w:r>
        <w:rPr>
          <w:rFonts w:ascii="Constantia" w:hAnsi="Constantia" w:cs="Arial"/>
          <w:sz w:val="21"/>
          <w:szCs w:val="21"/>
        </w:rPr>
        <w:t>facendo</w:t>
      </w:r>
      <w:r w:rsidR="00154F3F">
        <w:rPr>
          <w:rFonts w:ascii="Constantia" w:hAnsi="Constantia" w:cs="Arial"/>
          <w:sz w:val="21"/>
          <w:szCs w:val="21"/>
        </w:rPr>
        <w:t xml:space="preserve"> acquisire </w:t>
      </w:r>
      <w:r>
        <w:rPr>
          <w:rFonts w:ascii="Constantia" w:hAnsi="Constantia" w:cs="Arial"/>
          <w:sz w:val="21"/>
          <w:szCs w:val="21"/>
        </w:rPr>
        <w:t xml:space="preserve">a Consac Gestioni </w:t>
      </w:r>
      <w:r w:rsidR="00154F3F">
        <w:rPr>
          <w:rFonts w:ascii="Constantia" w:hAnsi="Constantia" w:cs="Arial"/>
          <w:sz w:val="21"/>
          <w:szCs w:val="21"/>
        </w:rPr>
        <w:t xml:space="preserve">il controllo </w:t>
      </w:r>
      <w:r w:rsidR="00A432EA">
        <w:rPr>
          <w:rFonts w:ascii="Constantia" w:hAnsi="Constantia" w:cs="Arial"/>
          <w:sz w:val="21"/>
          <w:szCs w:val="21"/>
        </w:rPr>
        <w:t>su</w:t>
      </w:r>
      <w:r w:rsidR="004C67DE">
        <w:rPr>
          <w:rFonts w:ascii="Constantia" w:hAnsi="Constantia" w:cs="Arial"/>
          <w:sz w:val="21"/>
          <w:szCs w:val="21"/>
        </w:rPr>
        <w:t xml:space="preserve"> Consac IES</w:t>
      </w:r>
      <w:r w:rsidR="00154F3F">
        <w:rPr>
          <w:rFonts w:ascii="Constantia" w:hAnsi="Constantia" w:cs="Arial"/>
          <w:sz w:val="21"/>
          <w:szCs w:val="21"/>
        </w:rPr>
        <w:t xml:space="preserve">, </w:t>
      </w:r>
      <w:r>
        <w:rPr>
          <w:rFonts w:ascii="Constantia" w:hAnsi="Constantia" w:cs="Arial"/>
          <w:sz w:val="21"/>
          <w:szCs w:val="21"/>
        </w:rPr>
        <w:t>in modo che possa</w:t>
      </w:r>
      <w:r w:rsidR="00154F3F">
        <w:rPr>
          <w:rFonts w:ascii="Constantia" w:hAnsi="Constantia" w:cs="Arial"/>
          <w:sz w:val="21"/>
          <w:szCs w:val="21"/>
        </w:rPr>
        <w:t xml:space="preserve"> affidare in via diretta alla controllata</w:t>
      </w:r>
      <w:r>
        <w:rPr>
          <w:rFonts w:ascii="Constantia" w:hAnsi="Constantia" w:cs="Arial"/>
          <w:sz w:val="21"/>
          <w:szCs w:val="21"/>
        </w:rPr>
        <w:t>la manutenzione e riparazione degli impianti idrici e altri appalti connessi al servizio.</w:t>
      </w:r>
    </w:p>
    <w:p w:rsidR="00F96CE4" w:rsidRPr="00F96CE4" w:rsidRDefault="00544055" w:rsidP="00F96CE4">
      <w:pPr>
        <w:pStyle w:val="Paragrafoelenco"/>
        <w:numPr>
          <w:ilvl w:val="0"/>
          <w:numId w:val="1"/>
        </w:numPr>
        <w:tabs>
          <w:tab w:val="left" w:pos="3930"/>
        </w:tabs>
        <w:spacing w:after="120" w:line="288" w:lineRule="auto"/>
        <w:contextualSpacing w:val="0"/>
        <w:jc w:val="both"/>
        <w:rPr>
          <w:rFonts w:ascii="Constantia" w:hAnsi="Constantia" w:cs="Arial"/>
          <w:b/>
          <w:sz w:val="21"/>
          <w:szCs w:val="21"/>
        </w:rPr>
      </w:pPr>
      <w:r w:rsidRPr="00F96CE4">
        <w:rPr>
          <w:rFonts w:ascii="Constantia" w:hAnsi="Constantia" w:cs="Arial"/>
          <w:sz w:val="21"/>
          <w:szCs w:val="21"/>
        </w:rPr>
        <w:t xml:space="preserve">Per questa ragione, il Comune intende autorizzare </w:t>
      </w:r>
      <w:r w:rsidR="00F96CE4">
        <w:rPr>
          <w:rFonts w:ascii="Constantia" w:hAnsi="Constantia" w:cs="Arial"/>
          <w:sz w:val="21"/>
          <w:szCs w:val="21"/>
        </w:rPr>
        <w:t xml:space="preserve">l’acquisizione del </w:t>
      </w:r>
      <w:r w:rsidRPr="00F96CE4">
        <w:rPr>
          <w:rFonts w:ascii="Constantia" w:hAnsi="Constantia" w:cs="Arial"/>
          <w:sz w:val="21"/>
          <w:szCs w:val="21"/>
        </w:rPr>
        <w:t>controllo di Consac IES</w:t>
      </w:r>
      <w:r w:rsidR="00566E7D">
        <w:rPr>
          <w:rFonts w:ascii="Constantia" w:hAnsi="Constantia" w:cs="Arial"/>
          <w:sz w:val="21"/>
          <w:szCs w:val="21"/>
        </w:rPr>
        <w:t xml:space="preserve"> da parte di Consac Gestioni</w:t>
      </w:r>
      <w:r w:rsidRPr="00F96CE4">
        <w:rPr>
          <w:rFonts w:ascii="Constantia" w:hAnsi="Constantia" w:cs="Arial"/>
          <w:sz w:val="21"/>
          <w:szCs w:val="21"/>
        </w:rPr>
        <w:t xml:space="preserve">, mediante </w:t>
      </w:r>
      <w:r w:rsidR="00566E7D">
        <w:rPr>
          <w:rFonts w:ascii="Constantia" w:hAnsi="Constantia" w:cs="Arial"/>
          <w:sz w:val="21"/>
          <w:szCs w:val="21"/>
        </w:rPr>
        <w:t>l’</w:t>
      </w:r>
      <w:r w:rsidRPr="00F96CE4">
        <w:rPr>
          <w:rFonts w:ascii="Constantia" w:hAnsi="Constantia" w:cs="Arial"/>
          <w:sz w:val="21"/>
          <w:szCs w:val="21"/>
        </w:rPr>
        <w:t>aumento d</w:t>
      </w:r>
      <w:r w:rsidR="00566E7D">
        <w:rPr>
          <w:rFonts w:ascii="Constantia" w:hAnsi="Constantia" w:cs="Arial"/>
          <w:sz w:val="21"/>
          <w:szCs w:val="21"/>
        </w:rPr>
        <w:t>el</w:t>
      </w:r>
      <w:r w:rsidRPr="00F96CE4">
        <w:rPr>
          <w:rFonts w:ascii="Constantia" w:hAnsi="Constantia" w:cs="Arial"/>
          <w:sz w:val="21"/>
          <w:szCs w:val="21"/>
        </w:rPr>
        <w:t xml:space="preserve"> capitale </w:t>
      </w:r>
      <w:r w:rsidR="00566E7D">
        <w:rPr>
          <w:rFonts w:ascii="Constantia" w:hAnsi="Constantia" w:cs="Arial"/>
          <w:sz w:val="21"/>
          <w:szCs w:val="21"/>
        </w:rPr>
        <w:t>sociale di quest’ultima</w:t>
      </w:r>
      <w:r w:rsidR="00F96CE4">
        <w:rPr>
          <w:rFonts w:ascii="Constantia" w:hAnsi="Constantia" w:cs="Arial"/>
          <w:sz w:val="21"/>
          <w:szCs w:val="21"/>
        </w:rPr>
        <w:t xml:space="preserve"> a favore dei Comuni</w:t>
      </w:r>
      <w:r w:rsidR="00566E7D">
        <w:rPr>
          <w:rFonts w:ascii="Constantia" w:hAnsi="Constantia" w:cs="Arial"/>
          <w:sz w:val="21"/>
          <w:szCs w:val="21"/>
        </w:rPr>
        <w:t>,</w:t>
      </w:r>
      <w:r w:rsidR="00F96CE4">
        <w:rPr>
          <w:rFonts w:ascii="Constantia" w:hAnsi="Constantia" w:cs="Arial"/>
          <w:sz w:val="21"/>
          <w:szCs w:val="21"/>
        </w:rPr>
        <w:t xml:space="preserve"> in cambio del conferimento delle azioni di </w:t>
      </w:r>
      <w:r w:rsidR="00566E7D">
        <w:rPr>
          <w:rFonts w:ascii="Constantia" w:hAnsi="Constantia" w:cs="Arial"/>
          <w:sz w:val="21"/>
          <w:szCs w:val="21"/>
        </w:rPr>
        <w:t>Consac IES.</w:t>
      </w:r>
    </w:p>
    <w:p w:rsidR="00544055" w:rsidRPr="00F96CE4" w:rsidRDefault="00566E7D" w:rsidP="00F96CE4">
      <w:pPr>
        <w:pStyle w:val="Paragrafoelenco"/>
        <w:numPr>
          <w:ilvl w:val="0"/>
          <w:numId w:val="1"/>
        </w:numPr>
        <w:tabs>
          <w:tab w:val="left" w:pos="3930"/>
        </w:tabs>
        <w:spacing w:after="120" w:line="288" w:lineRule="auto"/>
        <w:contextualSpacing w:val="0"/>
        <w:jc w:val="both"/>
        <w:rPr>
          <w:rFonts w:ascii="Constantia" w:hAnsi="Constantia" w:cs="Arial"/>
          <w:b/>
          <w:sz w:val="21"/>
          <w:szCs w:val="21"/>
        </w:rPr>
      </w:pPr>
      <w:r>
        <w:rPr>
          <w:rFonts w:ascii="Constantia" w:hAnsi="Constantia" w:cs="Arial"/>
          <w:sz w:val="21"/>
          <w:szCs w:val="21"/>
        </w:rPr>
        <w:t>Dopo aver acquisito il controllo</w:t>
      </w:r>
      <w:r w:rsidR="00DA4590" w:rsidRPr="00F96CE4">
        <w:rPr>
          <w:rFonts w:ascii="Constantia" w:hAnsi="Constantia" w:cs="Arial"/>
          <w:sz w:val="21"/>
          <w:szCs w:val="21"/>
        </w:rPr>
        <w:t>di Consac IES</w:t>
      </w:r>
      <w:r w:rsidR="00544055" w:rsidRPr="00F96CE4">
        <w:rPr>
          <w:rFonts w:ascii="Constantia" w:hAnsi="Constantia" w:cs="Arial"/>
          <w:sz w:val="21"/>
          <w:szCs w:val="21"/>
        </w:rPr>
        <w:t xml:space="preserve">, Consac Gestioni potrà affidare </w:t>
      </w:r>
      <w:r w:rsidR="00AB6C45">
        <w:rPr>
          <w:rFonts w:ascii="Constantia" w:hAnsi="Constantia" w:cs="Arial"/>
          <w:sz w:val="21"/>
          <w:szCs w:val="21"/>
        </w:rPr>
        <w:t xml:space="preserve">in via diretta </w:t>
      </w:r>
      <w:r w:rsidR="00544055" w:rsidRPr="00F96CE4">
        <w:rPr>
          <w:rFonts w:ascii="Constantia" w:hAnsi="Constantia" w:cs="Arial"/>
          <w:sz w:val="21"/>
          <w:szCs w:val="21"/>
        </w:rPr>
        <w:t xml:space="preserve">alla </w:t>
      </w:r>
      <w:r w:rsidR="00AB6C45">
        <w:rPr>
          <w:rFonts w:ascii="Constantia" w:hAnsi="Constantia" w:cs="Arial"/>
          <w:sz w:val="21"/>
          <w:szCs w:val="21"/>
        </w:rPr>
        <w:t xml:space="preserve">società </w:t>
      </w:r>
      <w:r w:rsidR="00544055" w:rsidRPr="00F96CE4">
        <w:rPr>
          <w:rFonts w:ascii="Constantia" w:hAnsi="Constantia" w:cs="Arial"/>
          <w:sz w:val="21"/>
          <w:szCs w:val="21"/>
        </w:rPr>
        <w:t xml:space="preserve">controllata lavori, servizi e forniture </w:t>
      </w:r>
      <w:r w:rsidR="00AB6C45">
        <w:rPr>
          <w:rFonts w:ascii="Constantia" w:hAnsi="Constantia" w:cs="Arial"/>
          <w:sz w:val="21"/>
          <w:szCs w:val="21"/>
        </w:rPr>
        <w:t>funzionali allo svolgimentodel</w:t>
      </w:r>
      <w:r w:rsidR="00544055" w:rsidRPr="00F96CE4">
        <w:rPr>
          <w:rFonts w:ascii="Constantia" w:hAnsi="Constantia" w:cs="Arial"/>
          <w:sz w:val="21"/>
          <w:szCs w:val="21"/>
        </w:rPr>
        <w:t xml:space="preserve"> servizio idrico integrato esercitat</w:t>
      </w:r>
      <w:r w:rsidR="00AB6C45">
        <w:rPr>
          <w:rFonts w:ascii="Constantia" w:hAnsi="Constantia" w:cs="Arial"/>
          <w:sz w:val="21"/>
          <w:szCs w:val="21"/>
        </w:rPr>
        <w:t>o</w:t>
      </w:r>
      <w:r w:rsidR="00544055" w:rsidRPr="00F96CE4">
        <w:rPr>
          <w:rFonts w:ascii="Constantia" w:hAnsi="Constantia" w:cs="Arial"/>
          <w:sz w:val="21"/>
          <w:szCs w:val="21"/>
        </w:rPr>
        <w:t xml:space="preserve"> nel territorio del Parco nazionale del Cilento e Vallo di Diano</w:t>
      </w:r>
      <w:r w:rsidR="00AB6C45">
        <w:rPr>
          <w:rFonts w:ascii="Constantia" w:hAnsi="Constantia" w:cs="Arial"/>
          <w:sz w:val="21"/>
          <w:szCs w:val="21"/>
        </w:rPr>
        <w:t>.</w:t>
      </w:r>
    </w:p>
    <w:p w:rsidR="00D36E64" w:rsidRDefault="00D04C48" w:rsidP="00AB6C45">
      <w:pPr>
        <w:pStyle w:val="Paragrafoelenco"/>
        <w:numPr>
          <w:ilvl w:val="0"/>
          <w:numId w:val="1"/>
        </w:numPr>
        <w:tabs>
          <w:tab w:val="left" w:pos="3930"/>
        </w:tabs>
        <w:spacing w:after="120" w:line="288" w:lineRule="auto"/>
        <w:contextualSpacing w:val="0"/>
        <w:jc w:val="both"/>
        <w:rPr>
          <w:rFonts w:ascii="Constantia" w:hAnsi="Constantia" w:cs="Arial"/>
          <w:sz w:val="21"/>
          <w:szCs w:val="21"/>
        </w:rPr>
      </w:pPr>
      <w:r w:rsidRPr="00AB6C45">
        <w:rPr>
          <w:rFonts w:ascii="Constantia" w:hAnsi="Constantia" w:cs="Arial"/>
          <w:sz w:val="21"/>
          <w:szCs w:val="21"/>
        </w:rPr>
        <w:t xml:space="preserve">In base </w:t>
      </w:r>
      <w:r w:rsidR="00AB6C45">
        <w:rPr>
          <w:rFonts w:ascii="Constantia" w:hAnsi="Constantia" w:cs="Arial"/>
          <w:sz w:val="21"/>
          <w:szCs w:val="21"/>
        </w:rPr>
        <w:t>all’art. 7 cod. app., infatti</w:t>
      </w:r>
      <w:r w:rsidRPr="00AB6C45">
        <w:rPr>
          <w:rFonts w:ascii="Constantia" w:hAnsi="Constantia" w:cs="Arial"/>
          <w:sz w:val="21"/>
          <w:szCs w:val="21"/>
        </w:rPr>
        <w:t xml:space="preserve">, </w:t>
      </w:r>
      <w:r w:rsidR="00D36E64">
        <w:rPr>
          <w:rFonts w:ascii="Constantia" w:hAnsi="Constantia" w:cs="Arial"/>
          <w:sz w:val="21"/>
          <w:szCs w:val="21"/>
        </w:rPr>
        <w:t>un ente aggiudicatore</w:t>
      </w:r>
      <w:r w:rsidR="00566E7D">
        <w:rPr>
          <w:rFonts w:ascii="Constantia" w:hAnsi="Constantia" w:cs="Arial"/>
          <w:sz w:val="21"/>
          <w:szCs w:val="21"/>
        </w:rPr>
        <w:t>, come Consac Gestioni,</w:t>
      </w:r>
      <w:r w:rsidR="00D36E64">
        <w:rPr>
          <w:rFonts w:ascii="Constantia" w:hAnsi="Constantia" w:cs="Arial"/>
          <w:sz w:val="21"/>
          <w:szCs w:val="21"/>
        </w:rPr>
        <w:t>può</w:t>
      </w:r>
      <w:r w:rsidRPr="00AB6C45">
        <w:rPr>
          <w:rFonts w:ascii="Constantia" w:hAnsi="Constantia" w:cs="Arial"/>
          <w:sz w:val="21"/>
          <w:szCs w:val="21"/>
        </w:rPr>
        <w:t xml:space="preserve"> affidare appalti </w:t>
      </w:r>
      <w:r w:rsidR="00B2142C" w:rsidRPr="00AB6C45">
        <w:rPr>
          <w:rFonts w:ascii="Constantia" w:hAnsi="Constantia" w:cs="Arial"/>
          <w:sz w:val="21"/>
          <w:szCs w:val="21"/>
        </w:rPr>
        <w:t>aventi ad oggetto attività che rientrano nei</w:t>
      </w:r>
      <w:r w:rsidRPr="00AB6C45">
        <w:rPr>
          <w:rFonts w:ascii="Constantia" w:hAnsi="Constantia" w:cs="Arial"/>
          <w:sz w:val="21"/>
          <w:szCs w:val="21"/>
        </w:rPr>
        <w:t xml:space="preserve"> settori</w:t>
      </w:r>
      <w:r w:rsidR="00B2142C" w:rsidRPr="00AB6C45">
        <w:rPr>
          <w:rFonts w:ascii="Constantia" w:hAnsi="Constantia" w:cs="Arial"/>
          <w:sz w:val="21"/>
          <w:szCs w:val="21"/>
        </w:rPr>
        <w:t xml:space="preserve"> speciali del d.lgs. 50/2016</w:t>
      </w:r>
      <w:r w:rsidR="00FF12C4" w:rsidRPr="00AB6C45">
        <w:rPr>
          <w:rFonts w:ascii="Constantia" w:hAnsi="Constantia" w:cs="Arial"/>
          <w:sz w:val="21"/>
          <w:szCs w:val="21"/>
        </w:rPr>
        <w:t xml:space="preserve"> – </w:t>
      </w:r>
      <w:r w:rsidR="00566E7D">
        <w:rPr>
          <w:rFonts w:ascii="Constantia" w:hAnsi="Constantia" w:cs="Arial"/>
          <w:sz w:val="21"/>
          <w:szCs w:val="21"/>
        </w:rPr>
        <w:t>compreso</w:t>
      </w:r>
      <w:r w:rsidR="00D36E64">
        <w:rPr>
          <w:rFonts w:ascii="Constantia" w:hAnsi="Constantia" w:cs="Arial"/>
          <w:sz w:val="21"/>
          <w:szCs w:val="21"/>
        </w:rPr>
        <w:t>il</w:t>
      </w:r>
      <w:r w:rsidR="00FF12C4" w:rsidRPr="00AB6C45">
        <w:rPr>
          <w:rFonts w:ascii="Constantia" w:hAnsi="Constantia" w:cs="Arial"/>
          <w:sz w:val="21"/>
          <w:szCs w:val="21"/>
        </w:rPr>
        <w:t xml:space="preserve"> servizio idrico integrato-</w:t>
      </w:r>
      <w:r w:rsidR="00B2142C" w:rsidRPr="00AB6C45">
        <w:rPr>
          <w:rFonts w:ascii="Constantia" w:hAnsi="Constantia" w:cs="Arial"/>
          <w:sz w:val="21"/>
          <w:szCs w:val="21"/>
        </w:rPr>
        <w:t xml:space="preserve"> a </w:t>
      </w:r>
      <w:r w:rsidRPr="00AB6C45">
        <w:rPr>
          <w:rFonts w:ascii="Constantia" w:hAnsi="Constantia" w:cs="Arial"/>
          <w:sz w:val="21"/>
          <w:szCs w:val="21"/>
        </w:rPr>
        <w:t xml:space="preserve">società controllate che </w:t>
      </w:r>
      <w:r w:rsidR="00AB6C45">
        <w:rPr>
          <w:rFonts w:ascii="Constantia" w:hAnsi="Constantia" w:cs="Arial"/>
          <w:sz w:val="21"/>
          <w:szCs w:val="21"/>
        </w:rPr>
        <w:t>hanno realizzato</w:t>
      </w:r>
      <w:r w:rsidRPr="00AB6C45">
        <w:rPr>
          <w:rFonts w:ascii="Constantia" w:hAnsi="Constantia" w:cs="Arial"/>
          <w:sz w:val="21"/>
          <w:szCs w:val="21"/>
        </w:rPr>
        <w:t xml:space="preserve">nei tre anni precedenti </w:t>
      </w:r>
      <w:r w:rsidR="00AB6C45">
        <w:rPr>
          <w:rFonts w:ascii="Constantia" w:hAnsi="Constantia" w:cs="Arial"/>
          <w:sz w:val="21"/>
          <w:szCs w:val="21"/>
        </w:rPr>
        <w:t xml:space="preserve">almeno </w:t>
      </w:r>
      <w:r w:rsidRPr="00AB6C45">
        <w:rPr>
          <w:rFonts w:ascii="Constantia" w:hAnsi="Constantia" w:cs="Arial"/>
          <w:sz w:val="21"/>
          <w:szCs w:val="21"/>
        </w:rPr>
        <w:t xml:space="preserve">l’80% del loro fatturato </w:t>
      </w:r>
      <w:r w:rsidR="00D36E64">
        <w:rPr>
          <w:rFonts w:ascii="Constantia" w:hAnsi="Constantia" w:cs="Arial"/>
          <w:sz w:val="21"/>
          <w:szCs w:val="21"/>
        </w:rPr>
        <w:t>attraverso</w:t>
      </w:r>
      <w:r w:rsidR="00B2142C" w:rsidRPr="00AB6C45">
        <w:rPr>
          <w:rFonts w:ascii="Constantia" w:hAnsi="Constantia" w:cs="Arial"/>
          <w:sz w:val="21"/>
          <w:szCs w:val="21"/>
        </w:rPr>
        <w:t xml:space="preserve"> prestazioni </w:t>
      </w:r>
      <w:r w:rsidR="00AB6C45">
        <w:rPr>
          <w:rFonts w:ascii="Constantia" w:hAnsi="Constantia" w:cs="Arial"/>
          <w:sz w:val="21"/>
          <w:szCs w:val="21"/>
        </w:rPr>
        <w:t>svolte a</w:t>
      </w:r>
      <w:r w:rsidR="00B2142C" w:rsidRPr="00AB6C45">
        <w:rPr>
          <w:rFonts w:ascii="Constantia" w:hAnsi="Constantia" w:cs="Arial"/>
          <w:sz w:val="21"/>
          <w:szCs w:val="21"/>
        </w:rPr>
        <w:t xml:space="preserve"> favore dell</w:t>
      </w:r>
      <w:r w:rsidR="00566E7D">
        <w:rPr>
          <w:rFonts w:ascii="Constantia" w:hAnsi="Constantia" w:cs="Arial"/>
          <w:sz w:val="21"/>
          <w:szCs w:val="21"/>
        </w:rPr>
        <w:t xml:space="preserve">o stesso </w:t>
      </w:r>
      <w:r w:rsidR="00B2142C" w:rsidRPr="00AB6C45">
        <w:rPr>
          <w:rFonts w:ascii="Constantia" w:hAnsi="Constantia" w:cs="Arial"/>
          <w:sz w:val="21"/>
          <w:szCs w:val="21"/>
        </w:rPr>
        <w:t>ente aggiudicatore</w:t>
      </w:r>
      <w:r w:rsidR="00AB6C45">
        <w:rPr>
          <w:rFonts w:ascii="Constantia" w:hAnsi="Constantia" w:cs="Arial"/>
          <w:sz w:val="21"/>
          <w:szCs w:val="21"/>
        </w:rPr>
        <w:t>.</w:t>
      </w:r>
    </w:p>
    <w:p w:rsidR="00486891" w:rsidRDefault="00D36E64" w:rsidP="00486891">
      <w:pPr>
        <w:pStyle w:val="Paragrafoelenco"/>
        <w:numPr>
          <w:ilvl w:val="0"/>
          <w:numId w:val="1"/>
        </w:numPr>
        <w:tabs>
          <w:tab w:val="left" w:pos="3930"/>
        </w:tabs>
        <w:spacing w:after="120" w:line="288" w:lineRule="auto"/>
        <w:contextualSpacing w:val="0"/>
        <w:jc w:val="both"/>
        <w:rPr>
          <w:rFonts w:ascii="Constantia" w:hAnsi="Constantia" w:cs="Arial"/>
          <w:sz w:val="21"/>
          <w:szCs w:val="21"/>
        </w:rPr>
      </w:pPr>
      <w:r>
        <w:rPr>
          <w:rFonts w:ascii="Constantia" w:hAnsi="Constantia" w:cs="Arial"/>
          <w:sz w:val="21"/>
          <w:szCs w:val="21"/>
        </w:rPr>
        <w:t>I</w:t>
      </w:r>
      <w:r w:rsidR="00D04C48" w:rsidRPr="00AB6C45">
        <w:rPr>
          <w:rFonts w:ascii="Constantia" w:hAnsi="Constantia" w:cs="Arial"/>
          <w:sz w:val="21"/>
          <w:szCs w:val="21"/>
        </w:rPr>
        <w:t xml:space="preserve">n alternativa, </w:t>
      </w:r>
      <w:r>
        <w:rPr>
          <w:rFonts w:ascii="Constantia" w:hAnsi="Constantia" w:cs="Arial"/>
          <w:sz w:val="21"/>
          <w:szCs w:val="21"/>
        </w:rPr>
        <w:t xml:space="preserve">se l’attività come società controllata è iniziata da un periodo di tempo inferiore a tre anni, l’ente aggiudicatore può affidare contratti alla controllata se, in base a proiezioni future, </w:t>
      </w:r>
      <w:r w:rsidR="00566E7D">
        <w:rPr>
          <w:rFonts w:ascii="Constantia" w:hAnsi="Constantia" w:cs="Arial"/>
          <w:sz w:val="21"/>
          <w:szCs w:val="21"/>
        </w:rPr>
        <w:t>quest’ultima può dimostrare di</w:t>
      </w:r>
      <w:r>
        <w:rPr>
          <w:rFonts w:ascii="Constantia" w:hAnsi="Constantia" w:cs="Arial"/>
          <w:sz w:val="21"/>
          <w:szCs w:val="21"/>
        </w:rPr>
        <w:t xml:space="preserve"> generare almeno l’80% del suo fatturato da attività assegnate dalla controllante</w:t>
      </w:r>
      <w:r w:rsidR="00486891">
        <w:rPr>
          <w:rFonts w:ascii="Constantia" w:hAnsi="Constantia" w:cs="Arial"/>
          <w:sz w:val="21"/>
          <w:szCs w:val="21"/>
        </w:rPr>
        <w:t>.</w:t>
      </w:r>
    </w:p>
    <w:p w:rsidR="003B1D79" w:rsidRDefault="00486891" w:rsidP="00486891">
      <w:pPr>
        <w:pStyle w:val="Paragrafoelenco"/>
        <w:numPr>
          <w:ilvl w:val="0"/>
          <w:numId w:val="1"/>
        </w:numPr>
        <w:tabs>
          <w:tab w:val="left" w:pos="3930"/>
        </w:tabs>
        <w:spacing w:after="120" w:line="288" w:lineRule="auto"/>
        <w:contextualSpacing w:val="0"/>
        <w:jc w:val="both"/>
        <w:rPr>
          <w:rFonts w:ascii="Constantia" w:hAnsi="Constantia" w:cs="Arial"/>
          <w:sz w:val="21"/>
          <w:szCs w:val="21"/>
        </w:rPr>
      </w:pPr>
      <w:r>
        <w:rPr>
          <w:rFonts w:ascii="Constantia" w:hAnsi="Constantia" w:cs="Arial"/>
          <w:sz w:val="21"/>
          <w:szCs w:val="21"/>
        </w:rPr>
        <w:t>N</w:t>
      </w:r>
      <w:r w:rsidR="00D04C48" w:rsidRPr="003B1D79">
        <w:rPr>
          <w:rFonts w:ascii="Constantia" w:hAnsi="Constantia" w:cs="Arial"/>
          <w:sz w:val="21"/>
          <w:szCs w:val="21"/>
        </w:rPr>
        <w:t xml:space="preserve">el nostro caso, </w:t>
      </w:r>
      <w:r w:rsidR="00421B4D">
        <w:rPr>
          <w:rFonts w:ascii="Constantia" w:hAnsi="Constantia" w:cs="Arial"/>
          <w:sz w:val="21"/>
          <w:szCs w:val="21"/>
        </w:rPr>
        <w:t xml:space="preserve">dopo </w:t>
      </w:r>
      <w:r w:rsidR="00566E7D">
        <w:rPr>
          <w:rFonts w:ascii="Constantia" w:hAnsi="Constantia" w:cs="Arial"/>
          <w:sz w:val="21"/>
          <w:szCs w:val="21"/>
        </w:rPr>
        <w:t xml:space="preserve">l’operazione </w:t>
      </w:r>
      <w:r w:rsidR="00D04C48" w:rsidRPr="003B1D79">
        <w:rPr>
          <w:rFonts w:ascii="Constantia" w:hAnsi="Constantia" w:cs="Arial"/>
          <w:sz w:val="21"/>
          <w:szCs w:val="21"/>
        </w:rPr>
        <w:t xml:space="preserve">Consac IES </w:t>
      </w:r>
      <w:r>
        <w:rPr>
          <w:rFonts w:ascii="Constantia" w:hAnsi="Constantia" w:cs="Arial"/>
          <w:sz w:val="21"/>
          <w:szCs w:val="21"/>
        </w:rPr>
        <w:t>avrà</w:t>
      </w:r>
      <w:r w:rsidR="00D04C48" w:rsidRPr="003B1D79">
        <w:rPr>
          <w:rFonts w:ascii="Constantia" w:hAnsi="Constantia" w:cs="Arial"/>
          <w:sz w:val="21"/>
          <w:szCs w:val="21"/>
        </w:rPr>
        <w:t xml:space="preserve"> i requi</w:t>
      </w:r>
      <w:r w:rsidR="003B1D79" w:rsidRPr="003B1D79">
        <w:rPr>
          <w:rFonts w:ascii="Constantia" w:hAnsi="Constantia" w:cs="Arial"/>
          <w:sz w:val="21"/>
          <w:szCs w:val="21"/>
        </w:rPr>
        <w:t xml:space="preserve">siti </w:t>
      </w:r>
      <w:r>
        <w:rPr>
          <w:rFonts w:ascii="Constantia" w:hAnsi="Constantia" w:cs="Arial"/>
          <w:sz w:val="21"/>
          <w:szCs w:val="21"/>
        </w:rPr>
        <w:t>per ricevere affidamenti diretti di contratti dalla controllante</w:t>
      </w:r>
      <w:r w:rsidR="00566E7D">
        <w:rPr>
          <w:rFonts w:ascii="Constantia" w:hAnsi="Constantia" w:cs="Arial"/>
          <w:sz w:val="21"/>
          <w:szCs w:val="21"/>
        </w:rPr>
        <w:t>, Consac Gestioni,</w:t>
      </w:r>
      <w:r>
        <w:rPr>
          <w:rFonts w:ascii="Constantia" w:hAnsi="Constantia" w:cs="Arial"/>
          <w:sz w:val="21"/>
          <w:szCs w:val="21"/>
        </w:rPr>
        <w:t xml:space="preserve"> in base all’art. 7 cod. app.</w:t>
      </w:r>
      <w:r w:rsidR="003B1D79" w:rsidRPr="003B1D79">
        <w:rPr>
          <w:rFonts w:ascii="Constantia" w:hAnsi="Constantia" w:cs="Arial"/>
          <w:sz w:val="21"/>
          <w:szCs w:val="21"/>
        </w:rPr>
        <w:t>, perché</w:t>
      </w:r>
      <w:r w:rsidR="00421B4D">
        <w:rPr>
          <w:rFonts w:ascii="Constantia" w:hAnsi="Constantia" w:cs="Arial"/>
          <w:sz w:val="21"/>
          <w:szCs w:val="21"/>
        </w:rPr>
        <w:t>:</w:t>
      </w:r>
    </w:p>
    <w:p w:rsidR="003B1D79" w:rsidRDefault="00D04C48" w:rsidP="003B1D79">
      <w:pPr>
        <w:pStyle w:val="Paragrafoelenco"/>
        <w:numPr>
          <w:ilvl w:val="1"/>
          <w:numId w:val="31"/>
        </w:numPr>
        <w:tabs>
          <w:tab w:val="left" w:pos="3930"/>
        </w:tabs>
        <w:spacing w:after="120" w:line="288" w:lineRule="auto"/>
        <w:jc w:val="both"/>
        <w:rPr>
          <w:rFonts w:ascii="Constantia" w:hAnsi="Constantia" w:cs="Arial"/>
          <w:sz w:val="21"/>
          <w:szCs w:val="21"/>
        </w:rPr>
      </w:pPr>
      <w:r w:rsidRPr="003B1D79">
        <w:rPr>
          <w:rFonts w:ascii="Constantia" w:hAnsi="Constantia" w:cs="Arial"/>
          <w:sz w:val="21"/>
          <w:szCs w:val="21"/>
        </w:rPr>
        <w:t>Consac Gestioni è un ente aggiudicatore che opera nei settori speciali, perché</w:t>
      </w:r>
      <w:r w:rsidR="000526F3">
        <w:rPr>
          <w:rFonts w:ascii="Constantia" w:hAnsi="Constantia" w:cs="Arial"/>
          <w:sz w:val="21"/>
          <w:szCs w:val="21"/>
        </w:rPr>
        <w:t xml:space="preserve"> è una società </w:t>
      </w:r>
      <w:r w:rsidR="000526F3" w:rsidRPr="000526F3">
        <w:rPr>
          <w:rFonts w:ascii="Constantia" w:hAnsi="Constantia" w:cs="Arial"/>
          <w:i/>
          <w:sz w:val="21"/>
          <w:szCs w:val="21"/>
        </w:rPr>
        <w:t>in house</w:t>
      </w:r>
      <w:r w:rsidR="000526F3">
        <w:rPr>
          <w:rFonts w:ascii="Constantia" w:hAnsi="Constantia" w:cs="Arial"/>
          <w:sz w:val="21"/>
          <w:szCs w:val="21"/>
        </w:rPr>
        <w:t xml:space="preserve"> – soggetta al controllo analogo congiunto dei Comuni soci - che</w:t>
      </w:r>
      <w:r w:rsidRPr="003B1D79">
        <w:rPr>
          <w:rFonts w:ascii="Constantia" w:hAnsi="Constantia" w:cs="Arial"/>
          <w:sz w:val="21"/>
          <w:szCs w:val="21"/>
        </w:rPr>
        <w:t xml:space="preserve"> svolge il servizio idrico integrato nel territorio del Parco nazionale del Cilento e Vallo di Diano;</w:t>
      </w:r>
    </w:p>
    <w:p w:rsidR="003B1D79" w:rsidRPr="00486891" w:rsidRDefault="00486891" w:rsidP="00486891">
      <w:pPr>
        <w:pStyle w:val="Paragrafoelenco"/>
        <w:numPr>
          <w:ilvl w:val="1"/>
          <w:numId w:val="31"/>
        </w:numPr>
        <w:tabs>
          <w:tab w:val="left" w:pos="3930"/>
        </w:tabs>
        <w:spacing w:after="120" w:line="288" w:lineRule="auto"/>
        <w:jc w:val="both"/>
        <w:rPr>
          <w:rFonts w:ascii="Constantia" w:hAnsi="Constantia" w:cs="Arial"/>
          <w:sz w:val="21"/>
          <w:szCs w:val="21"/>
        </w:rPr>
      </w:pPr>
      <w:r>
        <w:rPr>
          <w:rFonts w:ascii="Constantia" w:hAnsi="Constantia" w:cs="Arial"/>
          <w:sz w:val="21"/>
          <w:szCs w:val="21"/>
        </w:rPr>
        <w:t>Consac IES</w:t>
      </w:r>
      <w:r w:rsidR="00D04C48" w:rsidRPr="003B1D79">
        <w:rPr>
          <w:rFonts w:ascii="Constantia" w:hAnsi="Constantia" w:cs="Arial"/>
          <w:sz w:val="21"/>
          <w:szCs w:val="21"/>
        </w:rPr>
        <w:t xml:space="preserve"> sarà controllata da Consac Gestioni </w:t>
      </w:r>
      <w:r>
        <w:rPr>
          <w:rFonts w:ascii="Constantia" w:hAnsi="Constantia" w:cs="Arial"/>
          <w:sz w:val="21"/>
          <w:szCs w:val="21"/>
        </w:rPr>
        <w:t>e, quindi, saràun’</w:t>
      </w:r>
      <w:r w:rsidR="00F317DD" w:rsidRPr="003B1D79">
        <w:rPr>
          <w:rFonts w:ascii="Constantia" w:hAnsi="Constantia" w:cs="Arial"/>
          <w:sz w:val="21"/>
          <w:szCs w:val="21"/>
        </w:rPr>
        <w:t xml:space="preserve">impresa collegata </w:t>
      </w:r>
      <w:r w:rsidR="003B1D79" w:rsidRPr="003B1D79">
        <w:rPr>
          <w:rFonts w:ascii="Constantia" w:hAnsi="Constantia" w:cs="Arial"/>
          <w:sz w:val="21"/>
          <w:szCs w:val="21"/>
        </w:rPr>
        <w:t>ai sensi de</w:t>
      </w:r>
      <w:r w:rsidR="00F317DD" w:rsidRPr="003B1D79">
        <w:rPr>
          <w:rFonts w:ascii="Constantia" w:hAnsi="Constantia" w:cs="Arial"/>
          <w:sz w:val="21"/>
          <w:szCs w:val="21"/>
        </w:rPr>
        <w:t>ll’art. 3, lett. z</w:t>
      </w:r>
      <w:r w:rsidR="00D8424C" w:rsidRPr="003B1D79">
        <w:rPr>
          <w:rFonts w:ascii="Constantia" w:hAnsi="Constantia" w:cs="Arial"/>
          <w:sz w:val="21"/>
          <w:szCs w:val="21"/>
        </w:rPr>
        <w:t>)</w:t>
      </w:r>
      <w:r w:rsidR="00F317DD" w:rsidRPr="003B1D79">
        <w:rPr>
          <w:rFonts w:ascii="Constantia" w:hAnsi="Constantia" w:cs="Arial"/>
          <w:sz w:val="21"/>
          <w:szCs w:val="21"/>
        </w:rPr>
        <w:t xml:space="preserve">, cod. app., </w:t>
      </w:r>
      <w:r w:rsidR="003B1D79">
        <w:rPr>
          <w:rFonts w:ascii="Constantia" w:hAnsi="Constantia" w:cs="Arial"/>
          <w:sz w:val="21"/>
          <w:szCs w:val="21"/>
        </w:rPr>
        <w:t>in quanto</w:t>
      </w:r>
      <w:r w:rsidR="008B473B" w:rsidRPr="003B1D79">
        <w:rPr>
          <w:rFonts w:ascii="Constantia" w:hAnsi="Constantia" w:cs="Arial"/>
          <w:sz w:val="21"/>
          <w:szCs w:val="21"/>
        </w:rPr>
        <w:t>sa</w:t>
      </w:r>
      <w:r w:rsidR="00544055" w:rsidRPr="003B1D79">
        <w:rPr>
          <w:rFonts w:ascii="Constantia" w:hAnsi="Constantia" w:cs="Arial"/>
          <w:sz w:val="21"/>
          <w:szCs w:val="21"/>
        </w:rPr>
        <w:t>rà</w:t>
      </w:r>
      <w:r w:rsidR="00F317DD" w:rsidRPr="003B1D79">
        <w:rPr>
          <w:rFonts w:ascii="Constantia" w:hAnsi="Constantia" w:cs="Arial"/>
          <w:sz w:val="21"/>
          <w:szCs w:val="21"/>
        </w:rPr>
        <w:t xml:space="preserve">soggetta all’influenza dominante </w:t>
      </w:r>
      <w:r w:rsidR="005E4D78" w:rsidRPr="003B1D79">
        <w:rPr>
          <w:rFonts w:ascii="Constantia" w:hAnsi="Constantia" w:cs="Arial"/>
          <w:sz w:val="21"/>
          <w:szCs w:val="21"/>
        </w:rPr>
        <w:t xml:space="preserve">di </w:t>
      </w:r>
      <w:r w:rsidR="000E1DCC" w:rsidRPr="003B1D79">
        <w:rPr>
          <w:rFonts w:ascii="Constantia" w:hAnsi="Constantia" w:cs="Arial"/>
          <w:sz w:val="21"/>
          <w:szCs w:val="21"/>
        </w:rPr>
        <w:t>Consac Gestioni</w:t>
      </w:r>
      <w:r w:rsidR="000B105C" w:rsidRPr="003B1D79">
        <w:rPr>
          <w:rFonts w:ascii="Constantia" w:hAnsi="Constantia" w:cs="Arial"/>
          <w:sz w:val="21"/>
          <w:szCs w:val="21"/>
        </w:rPr>
        <w:t>,</w:t>
      </w:r>
      <w:r>
        <w:rPr>
          <w:rFonts w:ascii="Constantia" w:hAnsi="Constantia" w:cs="Arial"/>
          <w:sz w:val="21"/>
          <w:szCs w:val="21"/>
        </w:rPr>
        <w:t xml:space="preserve"> titolare della maggioranza del capitale sociale</w:t>
      </w:r>
      <w:r w:rsidR="00F317DD" w:rsidRPr="00486891">
        <w:rPr>
          <w:rFonts w:ascii="Constantia" w:hAnsi="Constantia" w:cs="Arial"/>
          <w:sz w:val="21"/>
          <w:szCs w:val="21"/>
        </w:rPr>
        <w:t>;</w:t>
      </w:r>
    </w:p>
    <w:p w:rsidR="008B473B" w:rsidRDefault="00486891" w:rsidP="003B1D79">
      <w:pPr>
        <w:pStyle w:val="Paragrafoelenco"/>
        <w:numPr>
          <w:ilvl w:val="1"/>
          <w:numId w:val="31"/>
        </w:numPr>
        <w:tabs>
          <w:tab w:val="left" w:pos="3930"/>
        </w:tabs>
        <w:spacing w:after="120" w:line="288" w:lineRule="auto"/>
        <w:jc w:val="both"/>
        <w:rPr>
          <w:rFonts w:ascii="Constantia" w:hAnsi="Constantia" w:cs="Arial"/>
          <w:sz w:val="21"/>
          <w:szCs w:val="21"/>
        </w:rPr>
      </w:pPr>
      <w:r w:rsidRPr="003B1D79">
        <w:rPr>
          <w:rFonts w:ascii="Constantia" w:hAnsi="Constantia" w:cs="Arial"/>
          <w:sz w:val="21"/>
          <w:szCs w:val="21"/>
        </w:rPr>
        <w:t xml:space="preserve">nei prossimi anni </w:t>
      </w:r>
      <w:r w:rsidR="000B105C" w:rsidRPr="003B1D79">
        <w:rPr>
          <w:rFonts w:ascii="Constantia" w:hAnsi="Constantia" w:cs="Arial"/>
          <w:sz w:val="21"/>
          <w:szCs w:val="21"/>
        </w:rPr>
        <w:t xml:space="preserve">Consac IES sarà in grado di </w:t>
      </w:r>
      <w:r>
        <w:rPr>
          <w:rFonts w:ascii="Constantia" w:hAnsi="Constantia" w:cs="Arial"/>
          <w:sz w:val="21"/>
          <w:szCs w:val="21"/>
        </w:rPr>
        <w:t>produrrealmeno</w:t>
      </w:r>
      <w:r w:rsidR="000B105C" w:rsidRPr="003B1D79">
        <w:rPr>
          <w:rFonts w:ascii="Constantia" w:hAnsi="Constantia" w:cs="Arial"/>
          <w:sz w:val="21"/>
          <w:szCs w:val="21"/>
        </w:rPr>
        <w:t xml:space="preserve"> l’80% del suo fatturato </w:t>
      </w:r>
      <w:r>
        <w:rPr>
          <w:rFonts w:ascii="Constantia" w:hAnsi="Constantia" w:cs="Arial"/>
          <w:sz w:val="21"/>
          <w:szCs w:val="21"/>
        </w:rPr>
        <w:t>attraverso l’esercizio d</w:t>
      </w:r>
      <w:r w:rsidR="00566E7D">
        <w:rPr>
          <w:rFonts w:ascii="Constantia" w:hAnsi="Constantia" w:cs="Arial"/>
          <w:sz w:val="21"/>
          <w:szCs w:val="21"/>
        </w:rPr>
        <w:t>e</w:t>
      </w:r>
      <w:r>
        <w:rPr>
          <w:rFonts w:ascii="Constantia" w:hAnsi="Constantia" w:cs="Arial"/>
          <w:sz w:val="21"/>
          <w:szCs w:val="21"/>
        </w:rPr>
        <w:t>i compiti assegnati</w:t>
      </w:r>
      <w:r w:rsidR="000B105C" w:rsidRPr="003B1D79">
        <w:rPr>
          <w:rFonts w:ascii="Constantia" w:hAnsi="Constantia" w:cs="Arial"/>
          <w:sz w:val="21"/>
          <w:szCs w:val="21"/>
        </w:rPr>
        <w:t xml:space="preserve"> dalla controllante Consac Gestioni</w:t>
      </w:r>
      <w:r w:rsidR="009D1A12">
        <w:rPr>
          <w:rFonts w:ascii="Constantia" w:hAnsi="Constantia" w:cs="Arial"/>
          <w:sz w:val="21"/>
          <w:szCs w:val="21"/>
        </w:rPr>
        <w:t xml:space="preserve">, come </w:t>
      </w:r>
      <w:r>
        <w:rPr>
          <w:rFonts w:ascii="Constantia" w:hAnsi="Constantia" w:cs="Arial"/>
          <w:sz w:val="21"/>
          <w:szCs w:val="21"/>
        </w:rPr>
        <w:t xml:space="preserve">risulta </w:t>
      </w:r>
      <w:r w:rsidR="009D1A12">
        <w:rPr>
          <w:rFonts w:ascii="Constantia" w:hAnsi="Constantia" w:cs="Arial"/>
          <w:sz w:val="21"/>
          <w:szCs w:val="21"/>
        </w:rPr>
        <w:t>da</w:t>
      </w:r>
      <w:r>
        <w:rPr>
          <w:rFonts w:ascii="Constantia" w:hAnsi="Constantia" w:cs="Arial"/>
          <w:sz w:val="21"/>
          <w:szCs w:val="21"/>
        </w:rPr>
        <w:t>lla</w:t>
      </w:r>
      <w:r w:rsidR="008A58A1">
        <w:rPr>
          <w:rFonts w:ascii="Constantia" w:hAnsi="Constantia" w:cs="Arial"/>
          <w:sz w:val="21"/>
          <w:szCs w:val="21"/>
        </w:rPr>
        <w:t xml:space="preserve"> r</w:t>
      </w:r>
      <w:r w:rsidR="009D1A12">
        <w:rPr>
          <w:rFonts w:ascii="Constantia" w:hAnsi="Constantia" w:cs="Arial"/>
          <w:sz w:val="21"/>
          <w:szCs w:val="21"/>
        </w:rPr>
        <w:t xml:space="preserve">elazione </w:t>
      </w:r>
      <w:r w:rsidR="008A58A1">
        <w:rPr>
          <w:rFonts w:ascii="Constantia" w:hAnsi="Constantia" w:cs="Arial"/>
          <w:sz w:val="21"/>
          <w:szCs w:val="21"/>
        </w:rPr>
        <w:t xml:space="preserve">in allegato </w:t>
      </w:r>
      <w:r w:rsidR="00612A7E" w:rsidRPr="003B1D79">
        <w:rPr>
          <w:rFonts w:ascii="Constantia" w:hAnsi="Constantia" w:cs="Arial"/>
          <w:sz w:val="21"/>
          <w:szCs w:val="21"/>
        </w:rPr>
        <w:t>(</w:t>
      </w:r>
      <w:r w:rsidR="00612A7E" w:rsidRPr="003B1D79">
        <w:rPr>
          <w:rFonts w:ascii="Constantia" w:hAnsi="Constantia" w:cs="Arial"/>
          <w:b/>
          <w:sz w:val="21"/>
          <w:szCs w:val="21"/>
        </w:rPr>
        <w:t xml:space="preserve">allegato </w:t>
      </w:r>
      <w:r>
        <w:rPr>
          <w:rFonts w:ascii="Constantia" w:hAnsi="Constantia" w:cs="Arial"/>
          <w:b/>
          <w:sz w:val="21"/>
          <w:szCs w:val="21"/>
        </w:rPr>
        <w:t>1</w:t>
      </w:r>
      <w:r w:rsidR="00612A7E" w:rsidRPr="003B1D79">
        <w:rPr>
          <w:rFonts w:ascii="Constantia" w:hAnsi="Constantia" w:cs="Arial"/>
          <w:sz w:val="21"/>
          <w:szCs w:val="21"/>
        </w:rPr>
        <w:t>)</w:t>
      </w:r>
      <w:r w:rsidR="008B473B" w:rsidRPr="003B1D79">
        <w:rPr>
          <w:rFonts w:ascii="Constantia" w:hAnsi="Constantia" w:cs="Arial"/>
          <w:sz w:val="21"/>
          <w:szCs w:val="21"/>
        </w:rPr>
        <w:t>.</w:t>
      </w:r>
    </w:p>
    <w:p w:rsidR="00486891" w:rsidRPr="003B1D79" w:rsidRDefault="00486891" w:rsidP="00DF2E84">
      <w:pPr>
        <w:pStyle w:val="Paragrafoelenco"/>
        <w:tabs>
          <w:tab w:val="left" w:pos="3930"/>
        </w:tabs>
        <w:spacing w:after="120" w:line="288" w:lineRule="auto"/>
        <w:ind w:left="1440"/>
        <w:jc w:val="both"/>
        <w:rPr>
          <w:rFonts w:ascii="Constantia" w:hAnsi="Constantia" w:cs="Arial"/>
          <w:sz w:val="21"/>
          <w:szCs w:val="21"/>
        </w:rPr>
      </w:pPr>
    </w:p>
    <w:p w:rsidR="00B836C5" w:rsidRPr="00AA721C" w:rsidRDefault="005838CF" w:rsidP="00AA721C">
      <w:pPr>
        <w:tabs>
          <w:tab w:val="left" w:pos="3930"/>
        </w:tabs>
        <w:spacing w:after="120" w:line="288" w:lineRule="auto"/>
        <w:jc w:val="both"/>
        <w:rPr>
          <w:rFonts w:ascii="Constantia" w:hAnsi="Constantia" w:cs="Arial"/>
          <w:b/>
          <w:sz w:val="21"/>
          <w:szCs w:val="21"/>
        </w:rPr>
      </w:pPr>
      <w:r w:rsidRPr="00AA721C">
        <w:rPr>
          <w:rFonts w:ascii="Constantia" w:hAnsi="Constantia" w:cs="Arial"/>
          <w:b/>
          <w:sz w:val="21"/>
          <w:szCs w:val="21"/>
        </w:rPr>
        <w:t>Considerato</w:t>
      </w:r>
      <w:r w:rsidR="00B836C5" w:rsidRPr="00AA721C">
        <w:rPr>
          <w:rFonts w:ascii="Constantia" w:hAnsi="Constantia" w:cs="Arial"/>
          <w:b/>
          <w:sz w:val="21"/>
          <w:szCs w:val="21"/>
        </w:rPr>
        <w:t xml:space="preserve"> che</w:t>
      </w:r>
    </w:p>
    <w:p w:rsidR="00E819D8" w:rsidRPr="00AA721C" w:rsidRDefault="00DF2E84" w:rsidP="00AA721C">
      <w:pPr>
        <w:pStyle w:val="Paragrafoelenco"/>
        <w:numPr>
          <w:ilvl w:val="0"/>
          <w:numId w:val="1"/>
        </w:numPr>
        <w:suppressAutoHyphens/>
        <w:spacing w:after="120" w:line="288" w:lineRule="auto"/>
        <w:contextualSpacing w:val="0"/>
        <w:jc w:val="both"/>
        <w:rPr>
          <w:rFonts w:ascii="Constantia" w:hAnsi="Constantia" w:cs="Arial"/>
          <w:sz w:val="21"/>
          <w:szCs w:val="21"/>
        </w:rPr>
      </w:pPr>
      <w:r>
        <w:rPr>
          <w:rFonts w:ascii="Constantia" w:hAnsi="Constantia" w:cs="Arial"/>
          <w:sz w:val="21"/>
          <w:szCs w:val="21"/>
        </w:rPr>
        <w:t xml:space="preserve">Tramite </w:t>
      </w:r>
      <w:r w:rsidR="006E2AE2">
        <w:rPr>
          <w:rFonts w:ascii="Constantia" w:hAnsi="Constantia" w:cs="Arial"/>
          <w:sz w:val="21"/>
          <w:szCs w:val="21"/>
        </w:rPr>
        <w:t xml:space="preserve">l’aumento </w:t>
      </w:r>
      <w:r>
        <w:rPr>
          <w:rFonts w:ascii="Constantia" w:hAnsi="Constantia" w:cs="Arial"/>
          <w:sz w:val="21"/>
          <w:szCs w:val="21"/>
        </w:rPr>
        <w:t>del</w:t>
      </w:r>
      <w:r w:rsidR="006E2AE2">
        <w:rPr>
          <w:rFonts w:ascii="Constantia" w:hAnsi="Constantia" w:cs="Arial"/>
          <w:sz w:val="21"/>
          <w:szCs w:val="21"/>
        </w:rPr>
        <w:t xml:space="preserve"> capitale</w:t>
      </w:r>
      <w:r w:rsidR="00566E7D">
        <w:rPr>
          <w:rFonts w:ascii="Constantia" w:hAnsi="Constantia" w:cs="Arial"/>
          <w:sz w:val="21"/>
          <w:szCs w:val="21"/>
        </w:rPr>
        <w:t xml:space="preserve"> sociale,</w:t>
      </w:r>
      <w:r w:rsidR="006E2AE2">
        <w:rPr>
          <w:rFonts w:ascii="Constantia" w:hAnsi="Constantia" w:cs="Arial"/>
          <w:sz w:val="21"/>
          <w:szCs w:val="21"/>
        </w:rPr>
        <w:t xml:space="preserve"> i</w:t>
      </w:r>
      <w:r w:rsidR="006C3649">
        <w:rPr>
          <w:rFonts w:ascii="Constantia" w:hAnsi="Constantia" w:cs="Arial"/>
          <w:sz w:val="21"/>
          <w:szCs w:val="21"/>
        </w:rPr>
        <w:t>l</w:t>
      </w:r>
      <w:r w:rsidR="00486891">
        <w:rPr>
          <w:rFonts w:ascii="Constantia" w:hAnsi="Constantia" w:cs="Arial"/>
          <w:sz w:val="21"/>
          <w:szCs w:val="21"/>
        </w:rPr>
        <w:t xml:space="preserve"> nostro</w:t>
      </w:r>
      <w:r w:rsidR="006E2AE2">
        <w:rPr>
          <w:rFonts w:ascii="Constantia" w:hAnsi="Constantia" w:cs="Arial"/>
          <w:sz w:val="21"/>
          <w:szCs w:val="21"/>
        </w:rPr>
        <w:t xml:space="preserve"> Comun</w:t>
      </w:r>
      <w:r w:rsidR="006C3649">
        <w:rPr>
          <w:rFonts w:ascii="Constantia" w:hAnsi="Constantia" w:cs="Arial"/>
          <w:sz w:val="21"/>
          <w:szCs w:val="21"/>
        </w:rPr>
        <w:t>e</w:t>
      </w:r>
      <w:r w:rsidR="006E2AE2">
        <w:rPr>
          <w:rFonts w:ascii="Constantia" w:hAnsi="Constantia" w:cs="Arial"/>
          <w:sz w:val="21"/>
          <w:szCs w:val="21"/>
        </w:rPr>
        <w:t>acquisir</w:t>
      </w:r>
      <w:r w:rsidR="00913C26">
        <w:rPr>
          <w:rFonts w:ascii="Constantia" w:hAnsi="Constantia" w:cs="Arial"/>
          <w:sz w:val="21"/>
          <w:szCs w:val="21"/>
        </w:rPr>
        <w:t>à</w:t>
      </w:r>
      <w:r>
        <w:rPr>
          <w:rFonts w:ascii="Constantia" w:hAnsi="Constantia" w:cs="Arial"/>
          <w:sz w:val="21"/>
          <w:szCs w:val="21"/>
        </w:rPr>
        <w:t xml:space="preserve">nuove </w:t>
      </w:r>
      <w:r w:rsidR="006E2AE2">
        <w:rPr>
          <w:rFonts w:ascii="Constantia" w:hAnsi="Constantia" w:cs="Arial"/>
          <w:sz w:val="21"/>
          <w:szCs w:val="21"/>
        </w:rPr>
        <w:t>partecipazion</w:t>
      </w:r>
      <w:r>
        <w:rPr>
          <w:rFonts w:ascii="Constantia" w:hAnsi="Constantia" w:cs="Arial"/>
          <w:sz w:val="21"/>
          <w:szCs w:val="21"/>
        </w:rPr>
        <w:t>i</w:t>
      </w:r>
      <w:r w:rsidR="006E2AE2">
        <w:rPr>
          <w:rFonts w:ascii="Constantia" w:hAnsi="Constantia" w:cs="Arial"/>
          <w:sz w:val="21"/>
          <w:szCs w:val="21"/>
        </w:rPr>
        <w:t xml:space="preserve"> in Consac Gestioni. </w:t>
      </w:r>
      <w:r w:rsidR="00E819D8" w:rsidRPr="00AA721C">
        <w:rPr>
          <w:rFonts w:ascii="Constantia" w:hAnsi="Constantia" w:cs="Arial"/>
          <w:sz w:val="21"/>
          <w:szCs w:val="21"/>
        </w:rPr>
        <w:t xml:space="preserve">Per questo motivo, ai sensi </w:t>
      </w:r>
      <w:r w:rsidR="00566E7D">
        <w:rPr>
          <w:rFonts w:ascii="Constantia" w:hAnsi="Constantia" w:cs="Arial"/>
          <w:sz w:val="21"/>
          <w:szCs w:val="21"/>
        </w:rPr>
        <w:t>dell’</w:t>
      </w:r>
      <w:r w:rsidR="00C53A09" w:rsidRPr="00AA721C">
        <w:rPr>
          <w:rFonts w:ascii="Constantia" w:hAnsi="Constantia" w:cs="Arial"/>
          <w:sz w:val="21"/>
          <w:szCs w:val="21"/>
        </w:rPr>
        <w:t>art</w:t>
      </w:r>
      <w:r w:rsidR="00566E7D">
        <w:rPr>
          <w:rFonts w:ascii="Constantia" w:hAnsi="Constantia" w:cs="Arial"/>
          <w:sz w:val="21"/>
          <w:szCs w:val="21"/>
        </w:rPr>
        <w:t>.</w:t>
      </w:r>
      <w:r w:rsidR="006E2AE2">
        <w:rPr>
          <w:rFonts w:ascii="Constantia" w:hAnsi="Constantia" w:cs="Arial"/>
          <w:sz w:val="21"/>
          <w:szCs w:val="21"/>
        </w:rPr>
        <w:t xml:space="preserve"> 8, comma 1</w:t>
      </w:r>
      <w:r>
        <w:rPr>
          <w:rFonts w:ascii="Constantia" w:hAnsi="Constantia" w:cs="Arial"/>
          <w:sz w:val="21"/>
          <w:szCs w:val="21"/>
        </w:rPr>
        <w:t xml:space="preserve"> del </w:t>
      </w:r>
      <w:r w:rsidR="00E819D8" w:rsidRPr="00AA721C">
        <w:rPr>
          <w:rFonts w:ascii="Constantia" w:hAnsi="Constantia" w:cs="Arial"/>
          <w:sz w:val="21"/>
          <w:szCs w:val="21"/>
        </w:rPr>
        <w:t>d.lgs. 19 agosto 2016, n. 175</w:t>
      </w:r>
      <w:r w:rsidR="00993DFE" w:rsidRPr="00AA721C">
        <w:rPr>
          <w:rFonts w:ascii="Constantia" w:hAnsi="Constantia" w:cs="Arial"/>
          <w:sz w:val="21"/>
          <w:szCs w:val="21"/>
        </w:rPr>
        <w:t xml:space="preserve">, recante il </w:t>
      </w:r>
      <w:r w:rsidR="00E819D8" w:rsidRPr="00AA721C">
        <w:rPr>
          <w:rFonts w:ascii="Constantia" w:hAnsi="Constantia" w:cs="Arial"/>
          <w:sz w:val="21"/>
          <w:szCs w:val="21"/>
        </w:rPr>
        <w:t>Testo unico società a partecipaz</w:t>
      </w:r>
      <w:r w:rsidR="00E819D8" w:rsidRPr="00DF2E84">
        <w:rPr>
          <w:rFonts w:ascii="Constantia" w:hAnsi="Constantia" w:cs="Arial"/>
          <w:sz w:val="21"/>
          <w:szCs w:val="21"/>
        </w:rPr>
        <w:t>ione pubblica</w:t>
      </w:r>
      <w:r w:rsidR="00993DFE" w:rsidRPr="00DF2E84">
        <w:rPr>
          <w:rFonts w:ascii="Constantia" w:hAnsi="Constantia" w:cs="Arial"/>
          <w:sz w:val="21"/>
          <w:szCs w:val="21"/>
        </w:rPr>
        <w:t xml:space="preserve"> (</w:t>
      </w:r>
      <w:r w:rsidR="00E819D8" w:rsidRPr="00DF2E84">
        <w:rPr>
          <w:rFonts w:ascii="Constantia" w:hAnsi="Constantia" w:cs="Arial"/>
          <w:sz w:val="21"/>
          <w:szCs w:val="21"/>
        </w:rPr>
        <w:t>“</w:t>
      </w:r>
      <w:r w:rsidR="00E819D8" w:rsidRPr="00DF2E84">
        <w:rPr>
          <w:rFonts w:ascii="Constantia" w:hAnsi="Constantia" w:cs="Arial"/>
          <w:i/>
          <w:iCs/>
          <w:sz w:val="21"/>
          <w:szCs w:val="21"/>
        </w:rPr>
        <w:t>TUSP</w:t>
      </w:r>
      <w:r w:rsidR="00E819D8" w:rsidRPr="00DF2E84">
        <w:rPr>
          <w:rFonts w:ascii="Constantia" w:hAnsi="Constantia" w:cs="Arial"/>
          <w:sz w:val="21"/>
          <w:szCs w:val="21"/>
        </w:rPr>
        <w:t>”</w:t>
      </w:r>
      <w:r w:rsidR="007D6599" w:rsidRPr="00DF2E84">
        <w:rPr>
          <w:rFonts w:ascii="Constantia" w:hAnsi="Constantia" w:cs="Arial"/>
          <w:sz w:val="21"/>
          <w:szCs w:val="21"/>
        </w:rPr>
        <w:t xml:space="preserve">), </w:t>
      </w:r>
      <w:r w:rsidR="006C3649" w:rsidRPr="00DF2E84">
        <w:rPr>
          <w:rFonts w:ascii="Constantia" w:hAnsi="Constantia" w:cs="Arial"/>
          <w:sz w:val="21"/>
          <w:szCs w:val="21"/>
        </w:rPr>
        <w:t>il</w:t>
      </w:r>
      <w:r w:rsidR="006E2AE2" w:rsidRPr="00DF2E84">
        <w:rPr>
          <w:rFonts w:ascii="Constantia" w:hAnsi="Constantia" w:cs="Arial"/>
          <w:sz w:val="21"/>
          <w:szCs w:val="21"/>
        </w:rPr>
        <w:t xml:space="preserve"> Comun</w:t>
      </w:r>
      <w:r w:rsidR="006C3649" w:rsidRPr="00DF2E84">
        <w:rPr>
          <w:rFonts w:ascii="Constantia" w:hAnsi="Constantia" w:cs="Arial"/>
          <w:sz w:val="21"/>
          <w:szCs w:val="21"/>
        </w:rPr>
        <w:t>e</w:t>
      </w:r>
      <w:r w:rsidR="00F7568D" w:rsidRPr="00DF2E84">
        <w:rPr>
          <w:rFonts w:ascii="Constantia" w:hAnsi="Constantia" w:cs="Arial"/>
          <w:sz w:val="21"/>
          <w:szCs w:val="21"/>
        </w:rPr>
        <w:t>dev</w:t>
      </w:r>
      <w:r w:rsidR="006C3649" w:rsidRPr="00DF2E84">
        <w:rPr>
          <w:rFonts w:ascii="Constantia" w:hAnsi="Constantia" w:cs="Arial"/>
          <w:sz w:val="21"/>
          <w:szCs w:val="21"/>
        </w:rPr>
        <w:t>e</w:t>
      </w:r>
      <w:r w:rsidR="00F7568D" w:rsidRPr="00DF2E84">
        <w:rPr>
          <w:rFonts w:ascii="Constantia" w:hAnsi="Constantia" w:cs="Arial"/>
          <w:sz w:val="21"/>
          <w:szCs w:val="21"/>
        </w:rPr>
        <w:t xml:space="preserve"> autorizzare </w:t>
      </w:r>
      <w:r w:rsidR="00E819D8" w:rsidRPr="00DF2E84">
        <w:rPr>
          <w:rFonts w:ascii="Constantia" w:hAnsi="Constantia" w:cs="Arial"/>
          <w:sz w:val="21"/>
          <w:szCs w:val="21"/>
        </w:rPr>
        <w:t>l’</w:t>
      </w:r>
      <w:r w:rsidR="006E2AE2" w:rsidRPr="00DF2E84">
        <w:rPr>
          <w:rFonts w:ascii="Constantia" w:hAnsi="Constantia" w:cs="Arial"/>
          <w:sz w:val="21"/>
          <w:szCs w:val="21"/>
        </w:rPr>
        <w:t>aumento di capitale di Consac Gestioni</w:t>
      </w:r>
      <w:r w:rsidR="00E819D8" w:rsidRPr="00DF2E84">
        <w:rPr>
          <w:rFonts w:ascii="Constantia" w:hAnsi="Constantia" w:cs="Arial"/>
          <w:sz w:val="21"/>
          <w:szCs w:val="21"/>
        </w:rPr>
        <w:t xml:space="preserve"> con </w:t>
      </w:r>
      <w:r w:rsidR="006E2AE2" w:rsidRPr="00DF2E84">
        <w:rPr>
          <w:rFonts w:ascii="Constantia" w:hAnsi="Constantia" w:cs="Arial"/>
          <w:sz w:val="21"/>
          <w:szCs w:val="21"/>
        </w:rPr>
        <w:t xml:space="preserve">una </w:t>
      </w:r>
      <w:r w:rsidR="00E819D8" w:rsidRPr="00DF2E84">
        <w:rPr>
          <w:rFonts w:ascii="Constantia" w:hAnsi="Constantia" w:cs="Arial"/>
          <w:sz w:val="21"/>
          <w:szCs w:val="21"/>
        </w:rPr>
        <w:t>deliber</w:t>
      </w:r>
      <w:r w:rsidR="006E2AE2" w:rsidRPr="00DF2E84">
        <w:rPr>
          <w:rFonts w:ascii="Constantia" w:hAnsi="Constantia" w:cs="Arial"/>
          <w:sz w:val="21"/>
          <w:szCs w:val="21"/>
        </w:rPr>
        <w:t>a</w:t>
      </w:r>
      <w:r w:rsidR="00F7568D" w:rsidRPr="00DF2E84">
        <w:rPr>
          <w:rFonts w:ascii="Constantia" w:hAnsi="Constantia" w:cs="Arial"/>
          <w:sz w:val="21"/>
          <w:szCs w:val="21"/>
        </w:rPr>
        <w:t xml:space="preserve"> del Consiglio Comunale</w:t>
      </w:r>
      <w:r w:rsidR="00537C52" w:rsidRPr="00DF2E84">
        <w:rPr>
          <w:rFonts w:ascii="Constantia" w:hAnsi="Constantia" w:cs="Arial"/>
          <w:sz w:val="21"/>
          <w:szCs w:val="21"/>
        </w:rPr>
        <w:t>analiticamente motivata</w:t>
      </w:r>
      <w:r w:rsidR="00E819D8" w:rsidRPr="00DF2E84">
        <w:rPr>
          <w:rFonts w:ascii="Constantia" w:hAnsi="Constantia" w:cs="Arial"/>
          <w:sz w:val="21"/>
          <w:szCs w:val="21"/>
        </w:rPr>
        <w:t>;</w:t>
      </w:r>
    </w:p>
    <w:p w:rsidR="00E819D8" w:rsidRPr="00AA721C" w:rsidRDefault="00537C52" w:rsidP="00AA721C">
      <w:pPr>
        <w:pStyle w:val="Paragrafoelenco"/>
        <w:numPr>
          <w:ilvl w:val="0"/>
          <w:numId w:val="1"/>
        </w:numPr>
        <w:suppressAutoHyphens/>
        <w:spacing w:after="120" w:line="288" w:lineRule="auto"/>
        <w:contextualSpacing w:val="0"/>
        <w:jc w:val="both"/>
        <w:rPr>
          <w:rFonts w:ascii="Constantia" w:hAnsi="Constantia" w:cs="Arial"/>
          <w:sz w:val="21"/>
          <w:szCs w:val="21"/>
        </w:rPr>
      </w:pPr>
      <w:r w:rsidRPr="00AA721C">
        <w:rPr>
          <w:rFonts w:ascii="Constantia" w:hAnsi="Constantia" w:cs="Arial"/>
          <w:sz w:val="21"/>
          <w:szCs w:val="21"/>
        </w:rPr>
        <w:t xml:space="preserve">la motivazione della delibera che autorizza </w:t>
      </w:r>
      <w:r w:rsidR="006E2AE2">
        <w:rPr>
          <w:rFonts w:ascii="Constantia" w:hAnsi="Constantia" w:cs="Arial"/>
          <w:sz w:val="21"/>
          <w:szCs w:val="21"/>
        </w:rPr>
        <w:t xml:space="preserve">l’aumento </w:t>
      </w:r>
      <w:r w:rsidR="00DF2E84">
        <w:rPr>
          <w:rFonts w:ascii="Constantia" w:hAnsi="Constantia" w:cs="Arial"/>
          <w:sz w:val="21"/>
          <w:szCs w:val="21"/>
        </w:rPr>
        <w:t>del</w:t>
      </w:r>
      <w:r w:rsidR="006E2AE2">
        <w:rPr>
          <w:rFonts w:ascii="Constantia" w:hAnsi="Constantia" w:cs="Arial"/>
          <w:sz w:val="21"/>
          <w:szCs w:val="21"/>
        </w:rPr>
        <w:t xml:space="preserve"> capitale di Consac Gestioni</w:t>
      </w:r>
      <w:r w:rsidRPr="00AA721C">
        <w:rPr>
          <w:rFonts w:ascii="Constantia" w:hAnsi="Constantia" w:cs="Arial"/>
          <w:sz w:val="21"/>
          <w:szCs w:val="21"/>
        </w:rPr>
        <w:t xml:space="preserve">, </w:t>
      </w:r>
      <w:r w:rsidR="00DF2E84" w:rsidRPr="00AA721C">
        <w:rPr>
          <w:rFonts w:ascii="Constantia" w:hAnsi="Constantia" w:cs="Arial"/>
          <w:sz w:val="21"/>
          <w:szCs w:val="21"/>
        </w:rPr>
        <w:t xml:space="preserve">in base all’art. 5 TUSP, </w:t>
      </w:r>
      <w:r w:rsidRPr="00AA721C">
        <w:rPr>
          <w:rFonts w:ascii="Constantia" w:hAnsi="Constantia" w:cs="Arial"/>
          <w:sz w:val="21"/>
          <w:szCs w:val="21"/>
        </w:rPr>
        <w:t>dev</w:t>
      </w:r>
      <w:r w:rsidR="006C3649">
        <w:rPr>
          <w:rFonts w:ascii="Constantia" w:hAnsi="Constantia" w:cs="Arial"/>
          <w:sz w:val="21"/>
          <w:szCs w:val="21"/>
        </w:rPr>
        <w:t>e</w:t>
      </w:r>
      <w:r w:rsidRPr="00AA721C">
        <w:rPr>
          <w:rFonts w:ascii="Constantia" w:hAnsi="Constantia" w:cs="Arial"/>
          <w:sz w:val="21"/>
          <w:szCs w:val="21"/>
        </w:rPr>
        <w:t xml:space="preserve"> indicare</w:t>
      </w:r>
      <w:r w:rsidR="00DF2E84">
        <w:rPr>
          <w:rFonts w:ascii="Constantia" w:hAnsi="Constantia" w:cs="Arial"/>
          <w:sz w:val="21"/>
          <w:szCs w:val="21"/>
        </w:rPr>
        <w:t xml:space="preserve"> i seguenti elementi</w:t>
      </w:r>
      <w:r w:rsidRPr="00AA721C">
        <w:rPr>
          <w:rFonts w:ascii="Constantia" w:hAnsi="Constantia" w:cs="Arial"/>
          <w:sz w:val="21"/>
          <w:szCs w:val="21"/>
        </w:rPr>
        <w:t>:</w:t>
      </w:r>
    </w:p>
    <w:p w:rsidR="00537C52" w:rsidRPr="00AA721C" w:rsidRDefault="00537C52" w:rsidP="00AA721C">
      <w:pPr>
        <w:pStyle w:val="Paragrafoelenco"/>
        <w:numPr>
          <w:ilvl w:val="1"/>
          <w:numId w:val="20"/>
        </w:numPr>
        <w:suppressAutoHyphens/>
        <w:spacing w:after="120" w:line="288" w:lineRule="auto"/>
        <w:ind w:left="1080"/>
        <w:contextualSpacing w:val="0"/>
        <w:jc w:val="both"/>
        <w:rPr>
          <w:rFonts w:ascii="Constantia" w:hAnsi="Constantia" w:cs="Arial"/>
          <w:sz w:val="21"/>
          <w:szCs w:val="21"/>
        </w:rPr>
      </w:pPr>
      <w:r w:rsidRPr="00AA721C">
        <w:rPr>
          <w:rFonts w:ascii="Constantia" w:hAnsi="Constantia" w:cs="Arial"/>
          <w:sz w:val="21"/>
          <w:szCs w:val="21"/>
        </w:rPr>
        <w:t xml:space="preserve">le </w:t>
      </w:r>
      <w:r w:rsidRPr="00AA721C">
        <w:rPr>
          <w:rFonts w:ascii="Constantia" w:hAnsi="Constantia" w:cs="Arial"/>
          <w:i/>
          <w:iCs/>
          <w:sz w:val="21"/>
          <w:szCs w:val="21"/>
        </w:rPr>
        <w:t>finalità istituzionali</w:t>
      </w:r>
      <w:r w:rsidRPr="00AA721C">
        <w:rPr>
          <w:rFonts w:ascii="Constantia" w:hAnsi="Constantia" w:cs="Arial"/>
          <w:sz w:val="21"/>
          <w:szCs w:val="21"/>
        </w:rPr>
        <w:t xml:space="preserve"> che </w:t>
      </w:r>
      <w:r w:rsidR="00DF2E84">
        <w:rPr>
          <w:rFonts w:ascii="Constantia" w:hAnsi="Constantia" w:cs="Arial"/>
          <w:sz w:val="21"/>
          <w:szCs w:val="21"/>
        </w:rPr>
        <w:t xml:space="preserve">il Comune intende conseguirecon l’acquisto di nuove partecipazioni tramite </w:t>
      </w:r>
      <w:r w:rsidR="00D24B1E" w:rsidRPr="00AA721C">
        <w:rPr>
          <w:rFonts w:ascii="Constantia" w:hAnsi="Constantia" w:cs="Arial"/>
          <w:sz w:val="21"/>
          <w:szCs w:val="21"/>
        </w:rPr>
        <w:t>l</w:t>
      </w:r>
      <w:r w:rsidR="006E2AE2">
        <w:rPr>
          <w:rFonts w:ascii="Constantia" w:hAnsi="Constantia" w:cs="Arial"/>
          <w:sz w:val="21"/>
          <w:szCs w:val="21"/>
        </w:rPr>
        <w:t>’aumento d</w:t>
      </w:r>
      <w:r w:rsidR="00DF2E84">
        <w:rPr>
          <w:rFonts w:ascii="Constantia" w:hAnsi="Constantia" w:cs="Arial"/>
          <w:sz w:val="21"/>
          <w:szCs w:val="21"/>
        </w:rPr>
        <w:t>el</w:t>
      </w:r>
      <w:r w:rsidR="006E2AE2">
        <w:rPr>
          <w:rFonts w:ascii="Constantia" w:hAnsi="Constantia" w:cs="Arial"/>
          <w:sz w:val="21"/>
          <w:szCs w:val="21"/>
        </w:rPr>
        <w:t xml:space="preserve"> capitale</w:t>
      </w:r>
      <w:r w:rsidR="00DF2E84">
        <w:rPr>
          <w:rFonts w:ascii="Constantia" w:hAnsi="Constantia" w:cs="Arial"/>
          <w:sz w:val="21"/>
          <w:szCs w:val="21"/>
        </w:rPr>
        <w:t xml:space="preserve"> sociale</w:t>
      </w:r>
      <w:r w:rsidR="00C53A09" w:rsidRPr="00AA721C">
        <w:rPr>
          <w:rFonts w:ascii="Constantia" w:hAnsi="Constantia" w:cs="Arial"/>
          <w:sz w:val="21"/>
          <w:szCs w:val="21"/>
        </w:rPr>
        <w:t>;</w:t>
      </w:r>
    </w:p>
    <w:p w:rsidR="00D24B1E" w:rsidRPr="00AA721C" w:rsidRDefault="00D24B1E" w:rsidP="00AA721C">
      <w:pPr>
        <w:pStyle w:val="Paragrafoelenco"/>
        <w:numPr>
          <w:ilvl w:val="1"/>
          <w:numId w:val="20"/>
        </w:numPr>
        <w:suppressAutoHyphens/>
        <w:spacing w:after="120" w:line="288" w:lineRule="auto"/>
        <w:ind w:left="1080"/>
        <w:contextualSpacing w:val="0"/>
        <w:jc w:val="both"/>
        <w:rPr>
          <w:rFonts w:ascii="Constantia" w:hAnsi="Constantia" w:cs="Arial"/>
          <w:sz w:val="21"/>
          <w:szCs w:val="21"/>
        </w:rPr>
      </w:pPr>
      <w:r w:rsidRPr="00AA721C">
        <w:rPr>
          <w:rFonts w:ascii="Constantia" w:hAnsi="Constantia" w:cs="Arial"/>
          <w:i/>
          <w:iCs/>
          <w:sz w:val="21"/>
          <w:szCs w:val="21"/>
        </w:rPr>
        <w:t xml:space="preserve">la convenienza economica e </w:t>
      </w:r>
      <w:r w:rsidR="00993DFE" w:rsidRPr="00AA721C">
        <w:rPr>
          <w:rFonts w:ascii="Constantia" w:hAnsi="Constantia" w:cs="Arial"/>
          <w:i/>
          <w:iCs/>
          <w:sz w:val="21"/>
          <w:szCs w:val="21"/>
        </w:rPr>
        <w:t xml:space="preserve">la </w:t>
      </w:r>
      <w:r w:rsidRPr="00AA721C">
        <w:rPr>
          <w:rFonts w:ascii="Constantia" w:hAnsi="Constantia" w:cs="Arial"/>
          <w:i/>
          <w:iCs/>
          <w:sz w:val="21"/>
          <w:szCs w:val="21"/>
        </w:rPr>
        <w:t>sostenibilità finanziaria</w:t>
      </w:r>
      <w:r w:rsidRPr="00AA721C">
        <w:rPr>
          <w:rFonts w:ascii="Constantia" w:hAnsi="Constantia" w:cs="Arial"/>
          <w:sz w:val="21"/>
          <w:szCs w:val="21"/>
        </w:rPr>
        <w:t xml:space="preserve"> dell’operazione;</w:t>
      </w:r>
    </w:p>
    <w:p w:rsidR="00D24B1E" w:rsidRPr="00AA721C" w:rsidRDefault="00D24B1E" w:rsidP="00AA721C">
      <w:pPr>
        <w:pStyle w:val="Paragrafoelenco"/>
        <w:numPr>
          <w:ilvl w:val="1"/>
          <w:numId w:val="20"/>
        </w:numPr>
        <w:suppressAutoHyphens/>
        <w:spacing w:after="120" w:line="288" w:lineRule="auto"/>
        <w:ind w:left="1080"/>
        <w:contextualSpacing w:val="0"/>
        <w:jc w:val="both"/>
        <w:rPr>
          <w:rFonts w:ascii="Constantia" w:hAnsi="Constantia" w:cs="Arial"/>
          <w:sz w:val="21"/>
          <w:szCs w:val="21"/>
        </w:rPr>
      </w:pPr>
      <w:r w:rsidRPr="00AA721C">
        <w:rPr>
          <w:rFonts w:ascii="Constantia" w:hAnsi="Constantia" w:cs="Arial"/>
          <w:sz w:val="21"/>
          <w:szCs w:val="21"/>
        </w:rPr>
        <w:t xml:space="preserve">la compatibilità dell’operazione con la normativa europea sugli </w:t>
      </w:r>
      <w:r w:rsidRPr="00DF2E84">
        <w:rPr>
          <w:rFonts w:ascii="Constantia" w:hAnsi="Constantia" w:cs="Arial"/>
          <w:i/>
          <w:iCs/>
          <w:sz w:val="21"/>
          <w:szCs w:val="21"/>
        </w:rPr>
        <w:t>aiuti di stato</w:t>
      </w:r>
      <w:r w:rsidRPr="00AA721C">
        <w:rPr>
          <w:rFonts w:ascii="Constantia" w:hAnsi="Constantia" w:cs="Arial"/>
          <w:sz w:val="21"/>
          <w:szCs w:val="21"/>
        </w:rPr>
        <w:t>;</w:t>
      </w:r>
    </w:p>
    <w:p w:rsidR="00D24B1E" w:rsidRPr="00AA721C" w:rsidRDefault="00DF2E84" w:rsidP="00AA721C">
      <w:pPr>
        <w:pStyle w:val="Paragrafoelenco"/>
        <w:numPr>
          <w:ilvl w:val="1"/>
          <w:numId w:val="20"/>
        </w:numPr>
        <w:suppressAutoHyphens/>
        <w:spacing w:after="120" w:line="288" w:lineRule="auto"/>
        <w:ind w:left="1080"/>
        <w:contextualSpacing w:val="0"/>
        <w:jc w:val="both"/>
        <w:rPr>
          <w:rFonts w:ascii="Constantia" w:hAnsi="Constantia" w:cs="Arial"/>
          <w:sz w:val="21"/>
          <w:szCs w:val="21"/>
        </w:rPr>
      </w:pPr>
      <w:r>
        <w:rPr>
          <w:rFonts w:ascii="Constantia" w:hAnsi="Constantia" w:cs="Arial"/>
          <w:sz w:val="21"/>
          <w:szCs w:val="21"/>
        </w:rPr>
        <w:t>il rispettode</w:t>
      </w:r>
      <w:r w:rsidR="00D24B1E" w:rsidRPr="00AA721C">
        <w:rPr>
          <w:rFonts w:ascii="Constantia" w:hAnsi="Constantia" w:cs="Arial"/>
          <w:sz w:val="21"/>
          <w:szCs w:val="21"/>
        </w:rPr>
        <w:t xml:space="preserve">i principi di </w:t>
      </w:r>
      <w:r w:rsidR="00D24B1E" w:rsidRPr="00DF2E84">
        <w:rPr>
          <w:rFonts w:ascii="Constantia" w:hAnsi="Constantia" w:cs="Arial"/>
          <w:i/>
          <w:iCs/>
          <w:sz w:val="21"/>
          <w:szCs w:val="21"/>
        </w:rPr>
        <w:t xml:space="preserve">efficienza </w:t>
      </w:r>
      <w:r w:rsidRPr="00DF2E84">
        <w:rPr>
          <w:rFonts w:ascii="Constantia" w:hAnsi="Constantia" w:cs="Arial"/>
          <w:i/>
          <w:iCs/>
          <w:sz w:val="21"/>
          <w:szCs w:val="21"/>
        </w:rPr>
        <w:t>e</w:t>
      </w:r>
      <w:r w:rsidR="00D24B1E" w:rsidRPr="00DF2E84">
        <w:rPr>
          <w:rFonts w:ascii="Constantia" w:hAnsi="Constantia" w:cs="Arial"/>
          <w:i/>
          <w:iCs/>
          <w:sz w:val="21"/>
          <w:szCs w:val="21"/>
        </w:rPr>
        <w:t xml:space="preserve"> economicità</w:t>
      </w:r>
      <w:r w:rsidR="00D24B1E" w:rsidRPr="00AA721C">
        <w:rPr>
          <w:rFonts w:ascii="Constantia" w:hAnsi="Constantia" w:cs="Arial"/>
          <w:sz w:val="21"/>
          <w:szCs w:val="21"/>
        </w:rPr>
        <w:t xml:space="preserve"> dell’azione amministrativa</w:t>
      </w:r>
      <w:r w:rsidR="00C53A09" w:rsidRPr="00AA721C">
        <w:rPr>
          <w:rFonts w:ascii="Constantia" w:hAnsi="Constantia" w:cs="Arial"/>
          <w:sz w:val="21"/>
          <w:szCs w:val="21"/>
        </w:rPr>
        <w:t>;</w:t>
      </w:r>
    </w:p>
    <w:p w:rsidR="00C53A09" w:rsidRPr="00AA721C" w:rsidRDefault="00C53A09" w:rsidP="00AA721C">
      <w:pPr>
        <w:pStyle w:val="Paragrafoelenco"/>
        <w:numPr>
          <w:ilvl w:val="0"/>
          <w:numId w:val="1"/>
        </w:numPr>
        <w:suppressAutoHyphens/>
        <w:spacing w:after="120" w:line="288" w:lineRule="auto"/>
        <w:contextualSpacing w:val="0"/>
        <w:jc w:val="both"/>
        <w:rPr>
          <w:rFonts w:ascii="Constantia" w:hAnsi="Constantia" w:cs="Arial"/>
          <w:sz w:val="21"/>
          <w:szCs w:val="21"/>
        </w:rPr>
      </w:pPr>
      <w:r w:rsidRPr="00AA721C">
        <w:rPr>
          <w:rFonts w:ascii="Constantia" w:hAnsi="Constantia" w:cs="Arial"/>
          <w:sz w:val="21"/>
          <w:szCs w:val="21"/>
        </w:rPr>
        <w:t>prima dell’approvazione</w:t>
      </w:r>
      <w:r w:rsidR="009D7B4C">
        <w:rPr>
          <w:rFonts w:ascii="Constantia" w:hAnsi="Constantia" w:cs="Arial"/>
          <w:sz w:val="21"/>
          <w:szCs w:val="21"/>
        </w:rPr>
        <w:t>,</w:t>
      </w:r>
      <w:r w:rsidR="00993DFE" w:rsidRPr="00AA721C">
        <w:rPr>
          <w:rFonts w:ascii="Constantia" w:hAnsi="Constantia" w:cs="Arial"/>
          <w:sz w:val="21"/>
          <w:szCs w:val="21"/>
        </w:rPr>
        <w:t xml:space="preserve">il Comune deve sottoporre </w:t>
      </w:r>
      <w:r w:rsidR="00884344" w:rsidRPr="00AA721C">
        <w:rPr>
          <w:rFonts w:ascii="Constantia" w:hAnsi="Constantia" w:cs="Arial"/>
          <w:sz w:val="21"/>
          <w:szCs w:val="21"/>
        </w:rPr>
        <w:t>lo</w:t>
      </w:r>
      <w:r w:rsidRPr="00AA721C">
        <w:rPr>
          <w:rFonts w:ascii="Constantia" w:hAnsi="Constantia" w:cs="Arial"/>
          <w:sz w:val="21"/>
          <w:szCs w:val="21"/>
        </w:rPr>
        <w:t xml:space="preserve"> schem</w:t>
      </w:r>
      <w:r w:rsidR="00884344" w:rsidRPr="00AA721C">
        <w:rPr>
          <w:rFonts w:ascii="Constantia" w:hAnsi="Constantia" w:cs="Arial"/>
          <w:sz w:val="21"/>
          <w:szCs w:val="21"/>
        </w:rPr>
        <w:t>a</w:t>
      </w:r>
      <w:r w:rsidRPr="00AA721C">
        <w:rPr>
          <w:rFonts w:ascii="Constantia" w:hAnsi="Constantia" w:cs="Arial"/>
          <w:sz w:val="21"/>
          <w:szCs w:val="21"/>
        </w:rPr>
        <w:t xml:space="preserve"> dell</w:t>
      </w:r>
      <w:r w:rsidR="00884344" w:rsidRPr="00AA721C">
        <w:rPr>
          <w:rFonts w:ascii="Constantia" w:hAnsi="Constantia" w:cs="Arial"/>
          <w:sz w:val="21"/>
          <w:szCs w:val="21"/>
        </w:rPr>
        <w:t>a</w:t>
      </w:r>
      <w:r w:rsidRPr="00AA721C">
        <w:rPr>
          <w:rFonts w:ascii="Constantia" w:hAnsi="Constantia" w:cs="Arial"/>
          <w:sz w:val="21"/>
          <w:szCs w:val="21"/>
        </w:rPr>
        <w:t xml:space="preserve"> deliber</w:t>
      </w:r>
      <w:r w:rsidR="00884344" w:rsidRPr="00AA721C">
        <w:rPr>
          <w:rFonts w:ascii="Constantia" w:hAnsi="Constantia" w:cs="Arial"/>
          <w:sz w:val="21"/>
          <w:szCs w:val="21"/>
        </w:rPr>
        <w:t>a</w:t>
      </w:r>
      <w:r w:rsidRPr="00AA721C">
        <w:rPr>
          <w:rFonts w:ascii="Constantia" w:hAnsi="Constantia" w:cs="Arial"/>
          <w:sz w:val="21"/>
          <w:szCs w:val="21"/>
        </w:rPr>
        <w:t xml:space="preserve"> che autorizza </w:t>
      </w:r>
      <w:r w:rsidR="00495587">
        <w:rPr>
          <w:rFonts w:ascii="Constantia" w:hAnsi="Constantia" w:cs="Arial"/>
          <w:sz w:val="21"/>
          <w:szCs w:val="21"/>
        </w:rPr>
        <w:t>l’aumento d</w:t>
      </w:r>
      <w:r w:rsidR="00566E7D">
        <w:rPr>
          <w:rFonts w:ascii="Constantia" w:hAnsi="Constantia" w:cs="Arial"/>
          <w:sz w:val="21"/>
          <w:szCs w:val="21"/>
        </w:rPr>
        <w:t>el</w:t>
      </w:r>
      <w:r w:rsidR="00495587">
        <w:rPr>
          <w:rFonts w:ascii="Constantia" w:hAnsi="Constantia" w:cs="Arial"/>
          <w:sz w:val="21"/>
          <w:szCs w:val="21"/>
        </w:rPr>
        <w:t xml:space="preserve"> capitale</w:t>
      </w:r>
      <w:r w:rsidR="006809D7" w:rsidRPr="00AA721C">
        <w:rPr>
          <w:rFonts w:ascii="Constantia" w:hAnsi="Constantia" w:cs="Arial"/>
          <w:sz w:val="21"/>
          <w:szCs w:val="21"/>
        </w:rPr>
        <w:t xml:space="preserve"> a</w:t>
      </w:r>
      <w:r w:rsidR="00884344" w:rsidRPr="00AA721C">
        <w:rPr>
          <w:rFonts w:ascii="Constantia" w:hAnsi="Constantia" w:cs="Arial"/>
          <w:sz w:val="21"/>
          <w:szCs w:val="21"/>
        </w:rPr>
        <w:t>d una</w:t>
      </w:r>
      <w:r w:rsidR="006809D7" w:rsidRPr="00AA721C">
        <w:rPr>
          <w:rFonts w:ascii="Constantia" w:hAnsi="Constantia" w:cs="Arial"/>
          <w:sz w:val="21"/>
          <w:szCs w:val="21"/>
        </w:rPr>
        <w:t xml:space="preserve"> procedur</w:t>
      </w:r>
      <w:r w:rsidR="00884344" w:rsidRPr="00AA721C">
        <w:rPr>
          <w:rFonts w:ascii="Constantia" w:hAnsi="Constantia" w:cs="Arial"/>
          <w:sz w:val="21"/>
          <w:szCs w:val="21"/>
        </w:rPr>
        <w:t>a</w:t>
      </w:r>
      <w:r w:rsidR="006809D7" w:rsidRPr="00AA721C">
        <w:rPr>
          <w:rFonts w:ascii="Constantia" w:hAnsi="Constantia" w:cs="Arial"/>
          <w:sz w:val="21"/>
          <w:szCs w:val="21"/>
        </w:rPr>
        <w:t xml:space="preserve"> di consultazione pubblica (art. 5, comma 2, TUSP);</w:t>
      </w:r>
    </w:p>
    <w:p w:rsidR="006809D7" w:rsidRPr="00AA721C" w:rsidRDefault="006809D7" w:rsidP="00AA721C">
      <w:pPr>
        <w:pStyle w:val="Paragrafoelenco"/>
        <w:numPr>
          <w:ilvl w:val="0"/>
          <w:numId w:val="1"/>
        </w:numPr>
        <w:suppressAutoHyphens/>
        <w:spacing w:after="120" w:line="288" w:lineRule="auto"/>
        <w:contextualSpacing w:val="0"/>
        <w:jc w:val="both"/>
        <w:rPr>
          <w:rFonts w:ascii="Constantia" w:hAnsi="Constantia" w:cs="Arial"/>
          <w:sz w:val="21"/>
          <w:szCs w:val="21"/>
        </w:rPr>
      </w:pPr>
      <w:r w:rsidRPr="00AA721C">
        <w:rPr>
          <w:rFonts w:ascii="Constantia" w:hAnsi="Constantia" w:cs="Arial"/>
          <w:sz w:val="21"/>
          <w:szCs w:val="21"/>
        </w:rPr>
        <w:t xml:space="preserve">dopo </w:t>
      </w:r>
      <w:r w:rsidRPr="00DF2E84">
        <w:rPr>
          <w:rFonts w:ascii="Constantia" w:hAnsi="Constantia" w:cs="Arial"/>
          <w:sz w:val="21"/>
          <w:szCs w:val="21"/>
        </w:rPr>
        <w:t>l’approvazione</w:t>
      </w:r>
      <w:r w:rsidR="009D7B4C" w:rsidRPr="00DF2E84">
        <w:rPr>
          <w:rFonts w:ascii="Constantia" w:hAnsi="Constantia" w:cs="Arial"/>
          <w:sz w:val="21"/>
          <w:szCs w:val="21"/>
        </w:rPr>
        <w:t>,</w:t>
      </w:r>
      <w:r w:rsidR="00286C14" w:rsidRPr="00DF2E84">
        <w:rPr>
          <w:rFonts w:ascii="Constantia" w:hAnsi="Constantia" w:cs="Arial"/>
          <w:sz w:val="21"/>
          <w:szCs w:val="21"/>
        </w:rPr>
        <w:t>l</w:t>
      </w:r>
      <w:r w:rsidR="00884344" w:rsidRPr="00DF2E84">
        <w:rPr>
          <w:rFonts w:ascii="Constantia" w:hAnsi="Constantia" w:cs="Arial"/>
          <w:sz w:val="21"/>
          <w:szCs w:val="21"/>
        </w:rPr>
        <w:t>a</w:t>
      </w:r>
      <w:r w:rsidR="00286C14" w:rsidRPr="00DF2E84">
        <w:rPr>
          <w:rFonts w:ascii="Constantia" w:hAnsi="Constantia" w:cs="Arial"/>
          <w:sz w:val="21"/>
          <w:szCs w:val="21"/>
        </w:rPr>
        <w:t xml:space="preserve"> deliber</w:t>
      </w:r>
      <w:r w:rsidR="00884344" w:rsidRPr="00DF2E84">
        <w:rPr>
          <w:rFonts w:ascii="Constantia" w:hAnsi="Constantia" w:cs="Arial"/>
          <w:sz w:val="21"/>
          <w:szCs w:val="21"/>
        </w:rPr>
        <w:t>a</w:t>
      </w:r>
      <w:r w:rsidR="00993DFE" w:rsidRPr="00DF2E84">
        <w:rPr>
          <w:rFonts w:ascii="Constantia" w:hAnsi="Constantia" w:cs="Arial"/>
          <w:sz w:val="21"/>
          <w:szCs w:val="21"/>
        </w:rPr>
        <w:t xml:space="preserve">del Consiglio Comunale </w:t>
      </w:r>
      <w:r w:rsidRPr="00DF2E84">
        <w:rPr>
          <w:rFonts w:ascii="Constantia" w:hAnsi="Constantia" w:cs="Arial"/>
          <w:sz w:val="21"/>
          <w:szCs w:val="21"/>
        </w:rPr>
        <w:t>dev</w:t>
      </w:r>
      <w:r w:rsidR="00884344" w:rsidRPr="00DF2E84">
        <w:rPr>
          <w:rFonts w:ascii="Constantia" w:hAnsi="Constantia" w:cs="Arial"/>
          <w:sz w:val="21"/>
          <w:szCs w:val="21"/>
        </w:rPr>
        <w:t>e</w:t>
      </w:r>
      <w:r w:rsidRPr="00DF2E84">
        <w:rPr>
          <w:rFonts w:ascii="Constantia" w:hAnsi="Constantia" w:cs="Arial"/>
          <w:sz w:val="21"/>
          <w:szCs w:val="21"/>
        </w:rPr>
        <w:t xml:space="preserve"> essere trasmess</w:t>
      </w:r>
      <w:r w:rsidR="00884344" w:rsidRPr="00DF2E84">
        <w:rPr>
          <w:rFonts w:ascii="Constantia" w:hAnsi="Constantia" w:cs="Arial"/>
          <w:sz w:val="21"/>
          <w:szCs w:val="21"/>
        </w:rPr>
        <w:t>a</w:t>
      </w:r>
      <w:r w:rsidR="00286C14" w:rsidRPr="00DF2E84">
        <w:rPr>
          <w:rFonts w:ascii="Constantia" w:hAnsi="Constantia" w:cs="Arial"/>
          <w:sz w:val="21"/>
          <w:szCs w:val="21"/>
        </w:rPr>
        <w:t xml:space="preserve">a fini conoscitivi </w:t>
      </w:r>
      <w:r w:rsidRPr="00DF2E84">
        <w:rPr>
          <w:rFonts w:ascii="Constantia" w:hAnsi="Constantia" w:cs="Arial"/>
          <w:sz w:val="21"/>
          <w:szCs w:val="21"/>
        </w:rPr>
        <w:t>al</w:t>
      </w:r>
      <w:r w:rsidRPr="00AA721C">
        <w:rPr>
          <w:rFonts w:ascii="Constantia" w:hAnsi="Constantia" w:cs="Arial"/>
          <w:sz w:val="21"/>
          <w:szCs w:val="21"/>
        </w:rPr>
        <w:t xml:space="preserve">la Sezione regionale di controllo della Corte dei Conti e all’Autorità Garante della Concorrenza e del Mercato (cfr. art. 5, </w:t>
      </w:r>
      <w:r w:rsidR="007B55AF">
        <w:rPr>
          <w:rFonts w:ascii="Constantia" w:hAnsi="Constantia" w:cs="Arial"/>
          <w:sz w:val="21"/>
          <w:szCs w:val="21"/>
        </w:rPr>
        <w:t>c.</w:t>
      </w:r>
      <w:r w:rsidRPr="00AA721C">
        <w:rPr>
          <w:rFonts w:ascii="Constantia" w:hAnsi="Constantia" w:cs="Arial"/>
          <w:sz w:val="21"/>
          <w:szCs w:val="21"/>
        </w:rPr>
        <w:t xml:space="preserve"> 3-4, TUSP).</w:t>
      </w:r>
    </w:p>
    <w:p w:rsidR="007B55AF" w:rsidRDefault="007B55AF" w:rsidP="00AA721C">
      <w:pPr>
        <w:tabs>
          <w:tab w:val="left" w:pos="3930"/>
        </w:tabs>
        <w:spacing w:after="120" w:line="288" w:lineRule="auto"/>
        <w:jc w:val="both"/>
        <w:rPr>
          <w:rFonts w:ascii="Constantia" w:hAnsi="Constantia" w:cs="Arial"/>
          <w:b/>
          <w:sz w:val="21"/>
          <w:szCs w:val="21"/>
        </w:rPr>
      </w:pPr>
    </w:p>
    <w:p w:rsidR="00B836C5" w:rsidRPr="00AA721C" w:rsidRDefault="005838CF" w:rsidP="00AA721C">
      <w:pPr>
        <w:tabs>
          <w:tab w:val="left" w:pos="3930"/>
        </w:tabs>
        <w:spacing w:after="120" w:line="288" w:lineRule="auto"/>
        <w:jc w:val="both"/>
        <w:rPr>
          <w:rFonts w:ascii="Constantia" w:hAnsi="Constantia" w:cs="Arial"/>
          <w:b/>
          <w:sz w:val="21"/>
          <w:szCs w:val="21"/>
        </w:rPr>
      </w:pPr>
      <w:r w:rsidRPr="00FD6F36">
        <w:rPr>
          <w:rFonts w:ascii="Constantia" w:hAnsi="Constantia" w:cs="Arial"/>
          <w:b/>
          <w:sz w:val="21"/>
          <w:szCs w:val="21"/>
        </w:rPr>
        <w:t>Ritenuto</w:t>
      </w:r>
      <w:r w:rsidR="00B836C5" w:rsidRPr="00FD6F36">
        <w:rPr>
          <w:rFonts w:ascii="Constantia" w:hAnsi="Constantia" w:cs="Arial"/>
          <w:b/>
          <w:sz w:val="21"/>
          <w:szCs w:val="21"/>
        </w:rPr>
        <w:t xml:space="preserve"> che</w:t>
      </w:r>
    </w:p>
    <w:p w:rsidR="00AE6F56" w:rsidRPr="007B55AF" w:rsidRDefault="003C7C8A" w:rsidP="00973E9B">
      <w:pPr>
        <w:pStyle w:val="Paragrafoelenco"/>
        <w:numPr>
          <w:ilvl w:val="0"/>
          <w:numId w:val="14"/>
        </w:numPr>
        <w:suppressAutoHyphens/>
        <w:spacing w:after="120" w:line="288" w:lineRule="auto"/>
        <w:contextualSpacing w:val="0"/>
        <w:jc w:val="both"/>
        <w:rPr>
          <w:rFonts w:ascii="Constantia" w:hAnsi="Constantia" w:cs="Arial"/>
          <w:sz w:val="21"/>
          <w:szCs w:val="21"/>
        </w:rPr>
      </w:pPr>
      <w:r w:rsidRPr="00AA721C">
        <w:rPr>
          <w:rFonts w:ascii="Constantia" w:hAnsi="Constantia" w:cs="Arial"/>
          <w:b/>
          <w:sz w:val="21"/>
          <w:szCs w:val="21"/>
        </w:rPr>
        <w:t>1</w:t>
      </w:r>
      <w:r w:rsidR="00FE5869" w:rsidRPr="00AA721C">
        <w:rPr>
          <w:rFonts w:ascii="Constantia" w:hAnsi="Constantia" w:cs="Arial"/>
          <w:b/>
          <w:sz w:val="21"/>
          <w:szCs w:val="21"/>
        </w:rPr>
        <w:t>)</w:t>
      </w:r>
      <w:r w:rsidR="004114CE">
        <w:rPr>
          <w:rFonts w:ascii="Constantia" w:hAnsi="Constantia" w:cs="Arial"/>
          <w:b/>
          <w:sz w:val="21"/>
          <w:szCs w:val="21"/>
        </w:rPr>
        <w:t>A</w:t>
      </w:r>
      <w:r w:rsidR="00643A7F" w:rsidRPr="00AA721C">
        <w:rPr>
          <w:rFonts w:ascii="Constantia" w:hAnsi="Constantia" w:cs="Arial"/>
          <w:b/>
          <w:sz w:val="21"/>
          <w:szCs w:val="21"/>
        </w:rPr>
        <w:t xml:space="preserve">mmissibilità </w:t>
      </w:r>
      <w:r w:rsidR="007B55AF">
        <w:rPr>
          <w:rFonts w:ascii="Constantia" w:hAnsi="Constantia" w:cs="Arial"/>
          <w:b/>
          <w:sz w:val="21"/>
          <w:szCs w:val="21"/>
        </w:rPr>
        <w:t>della nuova partecipazione in</w:t>
      </w:r>
      <w:r w:rsidR="003868F2">
        <w:rPr>
          <w:rFonts w:ascii="Constantia" w:hAnsi="Constantia" w:cs="Arial"/>
          <w:b/>
          <w:sz w:val="21"/>
          <w:szCs w:val="21"/>
        </w:rPr>
        <w:t xml:space="preserve"> Consac Gestioni</w:t>
      </w:r>
      <w:r w:rsidR="00643A7F" w:rsidRPr="00AA721C">
        <w:rPr>
          <w:rFonts w:ascii="Constantia" w:hAnsi="Constantia" w:cs="Arial"/>
          <w:b/>
          <w:sz w:val="21"/>
          <w:szCs w:val="21"/>
        </w:rPr>
        <w:t xml:space="preserve">: </w:t>
      </w:r>
      <w:r w:rsidR="00702D51">
        <w:rPr>
          <w:rFonts w:ascii="Constantia" w:hAnsi="Constantia" w:cs="Arial"/>
          <w:sz w:val="21"/>
          <w:szCs w:val="21"/>
        </w:rPr>
        <w:t xml:space="preserve">l’acquisito </w:t>
      </w:r>
      <w:r w:rsidR="007B55AF">
        <w:rPr>
          <w:rFonts w:ascii="Constantia" w:hAnsi="Constantia" w:cs="Arial"/>
          <w:sz w:val="21"/>
          <w:szCs w:val="21"/>
        </w:rPr>
        <w:t xml:space="preserve">di nuove </w:t>
      </w:r>
      <w:r w:rsidR="00702D51">
        <w:rPr>
          <w:rFonts w:ascii="Constantia" w:hAnsi="Constantia" w:cs="Arial"/>
          <w:sz w:val="21"/>
          <w:szCs w:val="21"/>
        </w:rPr>
        <w:t>partecipazion</w:t>
      </w:r>
      <w:r w:rsidR="007B55AF">
        <w:rPr>
          <w:rFonts w:ascii="Constantia" w:hAnsi="Constantia" w:cs="Arial"/>
          <w:sz w:val="21"/>
          <w:szCs w:val="21"/>
        </w:rPr>
        <w:t>i</w:t>
      </w:r>
      <w:r w:rsidR="00702D51">
        <w:rPr>
          <w:rFonts w:ascii="Constantia" w:hAnsi="Constantia" w:cs="Arial"/>
          <w:sz w:val="21"/>
          <w:szCs w:val="21"/>
        </w:rPr>
        <w:t xml:space="preserve"> in Consac Gestioni </w:t>
      </w:r>
      <w:r w:rsidR="007B55AF">
        <w:rPr>
          <w:rFonts w:ascii="Constantia" w:hAnsi="Constantia" w:cs="Arial"/>
          <w:sz w:val="21"/>
          <w:szCs w:val="21"/>
        </w:rPr>
        <w:t>permette</w:t>
      </w:r>
      <w:r w:rsidR="00A17D6C" w:rsidRPr="007B55AF">
        <w:rPr>
          <w:rFonts w:ascii="Constantia" w:hAnsi="Constantia" w:cs="Arial"/>
          <w:sz w:val="21"/>
          <w:szCs w:val="21"/>
        </w:rPr>
        <w:t xml:space="preserve"> al Comune di perseguire le sue</w:t>
      </w:r>
      <w:r w:rsidR="00FE5869" w:rsidRPr="007B55AF">
        <w:rPr>
          <w:rFonts w:ascii="Constantia" w:hAnsi="Constantia" w:cs="Arial"/>
          <w:i/>
          <w:sz w:val="21"/>
          <w:szCs w:val="21"/>
        </w:rPr>
        <w:t>finalità istituzionali</w:t>
      </w:r>
      <w:r w:rsidR="00702D51" w:rsidRPr="007B55AF">
        <w:rPr>
          <w:rFonts w:ascii="Constantia" w:hAnsi="Constantia" w:cs="Arial"/>
          <w:sz w:val="21"/>
          <w:szCs w:val="21"/>
        </w:rPr>
        <w:t>.</w:t>
      </w:r>
    </w:p>
    <w:p w:rsidR="00D25FDB" w:rsidRDefault="00D25FDB" w:rsidP="00A510C9">
      <w:pPr>
        <w:pStyle w:val="Paragrafoelenco"/>
        <w:suppressAutoHyphens/>
        <w:spacing w:after="120" w:line="288" w:lineRule="auto"/>
        <w:contextualSpacing w:val="0"/>
        <w:jc w:val="both"/>
        <w:rPr>
          <w:rFonts w:ascii="Constantia" w:hAnsi="Constantia" w:cs="Arial"/>
          <w:sz w:val="21"/>
          <w:szCs w:val="21"/>
        </w:rPr>
      </w:pPr>
      <w:r>
        <w:rPr>
          <w:rFonts w:ascii="Constantia" w:hAnsi="Constantia" w:cs="Arial"/>
          <w:sz w:val="21"/>
          <w:szCs w:val="21"/>
        </w:rPr>
        <w:t xml:space="preserve">In base all’art. 4, commi 1 e 2, lett. a), TUSP, i Comuni possono possedere partecipazioni </w:t>
      </w:r>
      <w:r w:rsidR="00914968">
        <w:rPr>
          <w:rFonts w:ascii="Constantia" w:hAnsi="Constantia" w:cs="Arial"/>
          <w:sz w:val="21"/>
          <w:szCs w:val="21"/>
        </w:rPr>
        <w:t>sociali</w:t>
      </w:r>
      <w:r w:rsidR="00A11E90">
        <w:rPr>
          <w:rFonts w:ascii="Constantia" w:hAnsi="Constantia" w:cs="Arial"/>
          <w:sz w:val="21"/>
          <w:szCs w:val="21"/>
        </w:rPr>
        <w:t>per</w:t>
      </w:r>
      <w:r>
        <w:rPr>
          <w:rFonts w:ascii="Constantia" w:hAnsi="Constantia" w:cs="Arial"/>
          <w:sz w:val="21"/>
          <w:szCs w:val="21"/>
        </w:rPr>
        <w:t xml:space="preserve"> perseguire le </w:t>
      </w:r>
      <w:r w:rsidR="00A11E90">
        <w:rPr>
          <w:rFonts w:ascii="Constantia" w:hAnsi="Constantia" w:cs="Arial"/>
          <w:sz w:val="21"/>
          <w:szCs w:val="21"/>
        </w:rPr>
        <w:t>loro</w:t>
      </w:r>
      <w:r>
        <w:rPr>
          <w:rFonts w:ascii="Constantia" w:hAnsi="Constantia" w:cs="Arial"/>
          <w:sz w:val="21"/>
          <w:szCs w:val="21"/>
        </w:rPr>
        <w:t xml:space="preserve"> finalità istituzionali</w:t>
      </w:r>
      <w:r w:rsidR="00566E7D">
        <w:rPr>
          <w:rFonts w:ascii="Constantia" w:hAnsi="Constantia" w:cs="Arial"/>
          <w:sz w:val="21"/>
          <w:szCs w:val="21"/>
        </w:rPr>
        <w:t xml:space="preserve"> e</w:t>
      </w:r>
      <w:r>
        <w:rPr>
          <w:rFonts w:ascii="Constantia" w:hAnsi="Constantia" w:cs="Arial"/>
          <w:sz w:val="21"/>
          <w:szCs w:val="21"/>
        </w:rPr>
        <w:t>, in particolare</w:t>
      </w:r>
      <w:r w:rsidR="00566E7D">
        <w:rPr>
          <w:rFonts w:ascii="Constantia" w:hAnsi="Constantia" w:cs="Arial"/>
          <w:sz w:val="21"/>
          <w:szCs w:val="21"/>
        </w:rPr>
        <w:t>,</w:t>
      </w:r>
      <w:r w:rsidR="00914968">
        <w:rPr>
          <w:rFonts w:ascii="Constantia" w:hAnsi="Constantia" w:cs="Arial"/>
          <w:sz w:val="21"/>
          <w:szCs w:val="21"/>
        </w:rPr>
        <w:t xml:space="preserve">partecipazioni in società </w:t>
      </w:r>
      <w:r>
        <w:rPr>
          <w:rFonts w:ascii="Constantia" w:hAnsi="Constantia" w:cs="Arial"/>
          <w:sz w:val="21"/>
          <w:szCs w:val="21"/>
        </w:rPr>
        <w:t>che svolg</w:t>
      </w:r>
      <w:r w:rsidR="00914968">
        <w:rPr>
          <w:rFonts w:ascii="Constantia" w:hAnsi="Constantia" w:cs="Arial"/>
          <w:sz w:val="21"/>
          <w:szCs w:val="21"/>
        </w:rPr>
        <w:t>o</w:t>
      </w:r>
      <w:r>
        <w:rPr>
          <w:rFonts w:ascii="Constantia" w:hAnsi="Constantia" w:cs="Arial"/>
          <w:sz w:val="21"/>
          <w:szCs w:val="21"/>
        </w:rPr>
        <w:t>no la “</w:t>
      </w:r>
      <w:r w:rsidRPr="00D25FDB">
        <w:rPr>
          <w:rFonts w:ascii="Constantia" w:hAnsi="Constantia" w:cs="Arial"/>
          <w:i/>
          <w:sz w:val="21"/>
          <w:szCs w:val="21"/>
        </w:rPr>
        <w:t>produzione di un servizio di interesse generale, ivi inclusa la realizzazione e la gestione delle reti e degli impianti funzionali ai servizi medesimi</w:t>
      </w:r>
      <w:r>
        <w:rPr>
          <w:rFonts w:ascii="Constantia" w:hAnsi="Constantia" w:cs="Arial"/>
          <w:sz w:val="21"/>
          <w:szCs w:val="21"/>
        </w:rPr>
        <w:t>”</w:t>
      </w:r>
      <w:r w:rsidR="003C798F">
        <w:rPr>
          <w:rFonts w:ascii="Constantia" w:hAnsi="Constantia" w:cs="Arial"/>
          <w:sz w:val="21"/>
          <w:szCs w:val="21"/>
        </w:rPr>
        <w:t>.</w:t>
      </w:r>
    </w:p>
    <w:p w:rsidR="00D25FDB" w:rsidRPr="00AA721C" w:rsidRDefault="00D25FDB" w:rsidP="00A510C9">
      <w:pPr>
        <w:pStyle w:val="Paragrafoelenco"/>
        <w:suppressAutoHyphens/>
        <w:spacing w:after="120" w:line="288" w:lineRule="auto"/>
        <w:contextualSpacing w:val="0"/>
        <w:jc w:val="both"/>
        <w:rPr>
          <w:rFonts w:ascii="Constantia" w:hAnsi="Constantia" w:cs="Arial"/>
          <w:sz w:val="21"/>
          <w:szCs w:val="21"/>
        </w:rPr>
      </w:pPr>
      <w:r w:rsidRPr="00AA721C">
        <w:rPr>
          <w:rFonts w:ascii="Constantia" w:hAnsi="Constantia" w:cs="Arial"/>
          <w:sz w:val="21"/>
          <w:szCs w:val="21"/>
        </w:rPr>
        <w:t xml:space="preserve">Il Testo unico, nell’art. 2, comma 1, lett. h), considera </w:t>
      </w:r>
      <w:r w:rsidRPr="00AA721C">
        <w:rPr>
          <w:rFonts w:ascii="Constantia" w:hAnsi="Constantia" w:cs="Arial"/>
          <w:b/>
          <w:sz w:val="21"/>
          <w:szCs w:val="21"/>
        </w:rPr>
        <w:t>servizi di interesse generale</w:t>
      </w:r>
      <w:r w:rsidRPr="00AA721C">
        <w:rPr>
          <w:rFonts w:ascii="Constantia" w:hAnsi="Constantia" w:cs="Arial"/>
          <w:sz w:val="21"/>
          <w:szCs w:val="21"/>
        </w:rPr>
        <w:t xml:space="preserve"> le</w:t>
      </w:r>
      <w:r w:rsidRPr="00AA721C">
        <w:rPr>
          <w:rFonts w:ascii="Constantia" w:hAnsi="Constantia" w:cs="Arial"/>
          <w:i/>
          <w:iCs/>
          <w:sz w:val="21"/>
          <w:szCs w:val="21"/>
        </w:rPr>
        <w:t>“attività</w:t>
      </w:r>
      <w:r w:rsidRPr="00AA721C">
        <w:rPr>
          <w:rFonts w:ascii="Constantia" w:hAnsi="Constantia" w:cs="Arial"/>
          <w:i/>
          <w:sz w:val="21"/>
          <w:szCs w:val="21"/>
        </w:rPr>
        <w:t xml:space="preserve"> di produzione e fornitura di beni o servizi che non sarebbero svolte dal mercato senza un intervento pubblico o sarebbero svolte a condizioni differenti in termini di accessibilità fisica ed economica, continuità, non discriminazione, qualità e sicurezza, che le amministrazioni pubbliche, nell'ambito delle rispettive competenze, assumono come necessarie per assicurare la soddisfazione dei bisogni della collettività di riferimento, così da garantire l'omogeneità dello sviluppo e la coesione sociale, ivi inclusi i servizi di interesse economico generale</w:t>
      </w:r>
      <w:r w:rsidRPr="00AA721C">
        <w:rPr>
          <w:rFonts w:ascii="Constantia" w:hAnsi="Constantia" w:cs="Arial"/>
          <w:sz w:val="21"/>
          <w:szCs w:val="21"/>
        </w:rPr>
        <w:t>”.</w:t>
      </w:r>
    </w:p>
    <w:p w:rsidR="005B0B30" w:rsidRDefault="007B55AF" w:rsidP="00D25FDB">
      <w:pPr>
        <w:pStyle w:val="Paragrafoelenco"/>
        <w:suppressAutoHyphens/>
        <w:spacing w:after="120" w:line="288" w:lineRule="auto"/>
        <w:contextualSpacing w:val="0"/>
        <w:jc w:val="both"/>
        <w:rPr>
          <w:rFonts w:ascii="Constantia" w:hAnsi="Constantia" w:cs="Arial"/>
          <w:sz w:val="21"/>
          <w:szCs w:val="21"/>
        </w:rPr>
      </w:pPr>
      <w:r>
        <w:rPr>
          <w:rFonts w:ascii="Constantia" w:hAnsi="Constantia" w:cs="Arial"/>
          <w:sz w:val="21"/>
          <w:szCs w:val="21"/>
        </w:rPr>
        <w:t>Dopo l’operazione</w:t>
      </w:r>
      <w:r w:rsidR="00702D51">
        <w:rPr>
          <w:rFonts w:ascii="Constantia" w:hAnsi="Constantia" w:cs="Arial"/>
          <w:sz w:val="21"/>
          <w:szCs w:val="21"/>
        </w:rPr>
        <w:t xml:space="preserve">Consac Gestioni e Consac IES </w:t>
      </w:r>
      <w:r w:rsidR="00BE3731">
        <w:rPr>
          <w:rFonts w:ascii="Constantia" w:hAnsi="Constantia" w:cs="Arial"/>
          <w:sz w:val="21"/>
          <w:szCs w:val="21"/>
        </w:rPr>
        <w:t>continueranno a svolgere attività che rientrano nel</w:t>
      </w:r>
      <w:r w:rsidR="00702D51">
        <w:rPr>
          <w:rFonts w:ascii="Constantia" w:hAnsi="Constantia" w:cs="Arial"/>
          <w:sz w:val="21"/>
          <w:szCs w:val="21"/>
        </w:rPr>
        <w:t xml:space="preserve"> servizio idrico integrato, </w:t>
      </w:r>
      <w:r>
        <w:rPr>
          <w:rFonts w:ascii="Constantia" w:hAnsi="Constantia" w:cs="Arial"/>
          <w:sz w:val="21"/>
          <w:szCs w:val="21"/>
        </w:rPr>
        <w:t>la prima come gestore del servizio pubblico</w:t>
      </w:r>
      <w:r w:rsidR="00566E7D">
        <w:rPr>
          <w:rFonts w:ascii="Constantia" w:hAnsi="Constantia" w:cs="Arial"/>
          <w:sz w:val="21"/>
          <w:szCs w:val="21"/>
        </w:rPr>
        <w:t>,</w:t>
      </w:r>
      <w:r>
        <w:rPr>
          <w:rFonts w:ascii="Constantia" w:hAnsi="Constantia" w:cs="Arial"/>
          <w:sz w:val="21"/>
          <w:szCs w:val="21"/>
        </w:rPr>
        <w:t xml:space="preserve"> la seconda come esecutrice di attività di manutenzione degli impianti strumentali </w:t>
      </w:r>
      <w:r w:rsidR="00566E7D">
        <w:rPr>
          <w:rFonts w:ascii="Constantia" w:hAnsi="Constantia" w:cs="Arial"/>
          <w:sz w:val="21"/>
          <w:szCs w:val="21"/>
        </w:rPr>
        <w:t>per il</w:t>
      </w:r>
      <w:r>
        <w:rPr>
          <w:rFonts w:ascii="Constantia" w:hAnsi="Constantia" w:cs="Arial"/>
          <w:sz w:val="21"/>
          <w:szCs w:val="21"/>
        </w:rPr>
        <w:t xml:space="preserve"> servizio.</w:t>
      </w:r>
    </w:p>
    <w:p w:rsidR="00702D51" w:rsidRDefault="005B0B30" w:rsidP="00D25FDB">
      <w:pPr>
        <w:pStyle w:val="Paragrafoelenco"/>
        <w:suppressAutoHyphens/>
        <w:spacing w:after="120" w:line="288" w:lineRule="auto"/>
        <w:contextualSpacing w:val="0"/>
        <w:jc w:val="both"/>
        <w:rPr>
          <w:rFonts w:ascii="Constantia" w:hAnsi="Constantia" w:cs="Arial"/>
          <w:sz w:val="21"/>
          <w:szCs w:val="21"/>
        </w:rPr>
      </w:pPr>
      <w:r>
        <w:rPr>
          <w:rFonts w:ascii="Constantia" w:hAnsi="Constantia" w:cs="Arial"/>
          <w:sz w:val="21"/>
          <w:szCs w:val="21"/>
        </w:rPr>
        <w:t xml:space="preserve">Le attività </w:t>
      </w:r>
      <w:r w:rsidR="007B55AF">
        <w:rPr>
          <w:rFonts w:ascii="Constantia" w:hAnsi="Constantia" w:cs="Arial"/>
          <w:sz w:val="21"/>
          <w:szCs w:val="21"/>
        </w:rPr>
        <w:t>relative al</w:t>
      </w:r>
      <w:r w:rsidR="008C1BC8">
        <w:rPr>
          <w:rFonts w:ascii="Constantia" w:hAnsi="Constantia" w:cs="Arial"/>
          <w:sz w:val="21"/>
          <w:szCs w:val="21"/>
        </w:rPr>
        <w:t xml:space="preserve"> servizio idrico integrato </w:t>
      </w:r>
      <w:r w:rsidR="007B55AF">
        <w:rPr>
          <w:rFonts w:ascii="Constantia" w:hAnsi="Constantia" w:cs="Arial"/>
          <w:sz w:val="21"/>
          <w:szCs w:val="21"/>
        </w:rPr>
        <w:t>possono essere esercitatedalle</w:t>
      </w:r>
      <w:r w:rsidR="008C1BC8">
        <w:rPr>
          <w:rFonts w:ascii="Constantia" w:hAnsi="Constantia" w:cs="Arial"/>
          <w:sz w:val="21"/>
          <w:szCs w:val="21"/>
        </w:rPr>
        <w:t xml:space="preserve"> società </w:t>
      </w:r>
      <w:r>
        <w:rPr>
          <w:rFonts w:ascii="Constantia" w:hAnsi="Constantia" w:cs="Arial"/>
          <w:sz w:val="21"/>
          <w:szCs w:val="21"/>
        </w:rPr>
        <w:t xml:space="preserve">controllate </w:t>
      </w:r>
      <w:r w:rsidR="008C1BC8">
        <w:rPr>
          <w:rFonts w:ascii="Constantia" w:hAnsi="Constantia" w:cs="Arial"/>
          <w:sz w:val="21"/>
          <w:szCs w:val="21"/>
        </w:rPr>
        <w:t>da Enti locali, perché</w:t>
      </w:r>
      <w:r w:rsidR="00A510C9">
        <w:rPr>
          <w:rFonts w:ascii="Constantia" w:hAnsi="Constantia" w:cs="Arial"/>
          <w:sz w:val="21"/>
          <w:szCs w:val="21"/>
        </w:rPr>
        <w:t>rientra</w:t>
      </w:r>
      <w:r w:rsidR="004A2A24">
        <w:rPr>
          <w:rFonts w:ascii="Constantia" w:hAnsi="Constantia" w:cs="Arial"/>
          <w:sz w:val="21"/>
          <w:szCs w:val="21"/>
        </w:rPr>
        <w:t>no</w:t>
      </w:r>
      <w:r w:rsidR="00A510C9">
        <w:rPr>
          <w:rFonts w:ascii="Constantia" w:hAnsi="Constantia" w:cs="Arial"/>
          <w:sz w:val="21"/>
          <w:szCs w:val="21"/>
        </w:rPr>
        <w:t xml:space="preserve"> nella definizione </w:t>
      </w:r>
      <w:r w:rsidR="004A2A24">
        <w:rPr>
          <w:rFonts w:ascii="Constantia" w:hAnsi="Constantia" w:cs="Arial"/>
          <w:sz w:val="21"/>
          <w:szCs w:val="21"/>
        </w:rPr>
        <w:t>de</w:t>
      </w:r>
      <w:r w:rsidR="00A510C9">
        <w:rPr>
          <w:rFonts w:ascii="Constantia" w:hAnsi="Constantia" w:cs="Arial"/>
          <w:sz w:val="21"/>
          <w:szCs w:val="21"/>
        </w:rPr>
        <w:t>ll’art. 4, comma 2, lett</w:t>
      </w:r>
      <w:r w:rsidR="00702D51">
        <w:rPr>
          <w:rFonts w:ascii="Constantia" w:hAnsi="Constantia" w:cs="Arial"/>
          <w:sz w:val="21"/>
          <w:szCs w:val="21"/>
        </w:rPr>
        <w:t>.</w:t>
      </w:r>
      <w:r w:rsidR="00A510C9">
        <w:rPr>
          <w:rFonts w:ascii="Constantia" w:hAnsi="Constantia" w:cs="Arial"/>
          <w:sz w:val="21"/>
          <w:szCs w:val="21"/>
        </w:rPr>
        <w:t xml:space="preserve"> a), TUSP</w:t>
      </w:r>
      <w:r w:rsidR="004A2A24">
        <w:rPr>
          <w:rFonts w:ascii="Constantia" w:hAnsi="Constantia" w:cs="Arial"/>
          <w:sz w:val="21"/>
          <w:szCs w:val="21"/>
        </w:rPr>
        <w:t>, in quanto consistono nella gestione di reti e impianti funzionali all’esercizio di un servizio di interesse generale.</w:t>
      </w:r>
    </w:p>
    <w:p w:rsidR="00702D51" w:rsidRPr="00702D51" w:rsidRDefault="00BE3731" w:rsidP="00702D51">
      <w:pPr>
        <w:pStyle w:val="Paragrafoelenco"/>
        <w:suppressAutoHyphens/>
        <w:spacing w:after="120" w:line="288" w:lineRule="auto"/>
        <w:contextualSpacing w:val="0"/>
        <w:jc w:val="both"/>
        <w:rPr>
          <w:rFonts w:ascii="Constantia" w:hAnsi="Constantia" w:cs="Arial"/>
          <w:sz w:val="21"/>
          <w:szCs w:val="21"/>
        </w:rPr>
      </w:pPr>
      <w:r>
        <w:rPr>
          <w:rFonts w:ascii="Constantia" w:hAnsi="Constantia" w:cs="Arial"/>
          <w:sz w:val="21"/>
          <w:szCs w:val="21"/>
        </w:rPr>
        <w:t>Perciò</w:t>
      </w:r>
      <w:r w:rsidR="00702D51">
        <w:rPr>
          <w:rFonts w:ascii="Constantia" w:hAnsi="Constantia" w:cs="Arial"/>
          <w:sz w:val="21"/>
          <w:szCs w:val="21"/>
        </w:rPr>
        <w:t>, l’operazione</w:t>
      </w:r>
      <w:r w:rsidR="00D1382C">
        <w:rPr>
          <w:rFonts w:ascii="Constantia" w:hAnsi="Constantia" w:cs="Arial"/>
          <w:sz w:val="21"/>
          <w:szCs w:val="21"/>
        </w:rPr>
        <w:t xml:space="preserve"> di aumento </w:t>
      </w:r>
      <w:r w:rsidR="00566E7D">
        <w:rPr>
          <w:rFonts w:ascii="Constantia" w:hAnsi="Constantia" w:cs="Arial"/>
          <w:sz w:val="21"/>
          <w:szCs w:val="21"/>
        </w:rPr>
        <w:t>del</w:t>
      </w:r>
      <w:r w:rsidR="00D1382C">
        <w:rPr>
          <w:rFonts w:ascii="Constantia" w:hAnsi="Constantia" w:cs="Arial"/>
          <w:sz w:val="21"/>
          <w:szCs w:val="21"/>
        </w:rPr>
        <w:t xml:space="preserve"> capitale</w:t>
      </w:r>
      <w:r w:rsidR="008C1BC8">
        <w:rPr>
          <w:rFonts w:ascii="Constantia" w:hAnsi="Constantia" w:cs="Arial"/>
          <w:sz w:val="21"/>
          <w:szCs w:val="21"/>
        </w:rPr>
        <w:t xml:space="preserve"> di Consac Gestioni</w:t>
      </w:r>
      <w:r w:rsidR="00D1382C">
        <w:rPr>
          <w:rFonts w:ascii="Constantia" w:hAnsi="Constantia" w:cs="Arial"/>
          <w:sz w:val="21"/>
          <w:szCs w:val="21"/>
        </w:rPr>
        <w:t xml:space="preserve"> consente al Comune di perseguire le sue finalità istituzionali, perché essa</w:t>
      </w:r>
      <w:r w:rsidR="00702D51">
        <w:rPr>
          <w:rFonts w:ascii="Constantia" w:hAnsi="Constantia" w:cs="Arial"/>
          <w:sz w:val="21"/>
          <w:szCs w:val="21"/>
        </w:rPr>
        <w:t xml:space="preserve"> ha lo scopo</w:t>
      </w:r>
      <w:r w:rsidR="00D25FDB">
        <w:rPr>
          <w:rFonts w:ascii="Constantia" w:hAnsi="Constantia" w:cs="Arial"/>
          <w:sz w:val="21"/>
          <w:szCs w:val="21"/>
        </w:rPr>
        <w:t xml:space="preserve"> migliorare lo svo</w:t>
      </w:r>
      <w:r w:rsidR="00A11E90">
        <w:rPr>
          <w:rFonts w:ascii="Constantia" w:hAnsi="Constantia" w:cs="Arial"/>
          <w:sz w:val="21"/>
          <w:szCs w:val="21"/>
        </w:rPr>
        <w:t>lgimento del servizio idrico nel</w:t>
      </w:r>
      <w:r w:rsidR="00D25FDB">
        <w:rPr>
          <w:rFonts w:ascii="Constantia" w:hAnsi="Constantia" w:cs="Arial"/>
          <w:sz w:val="21"/>
          <w:szCs w:val="21"/>
        </w:rPr>
        <w:t xml:space="preserve"> territori</w:t>
      </w:r>
      <w:r w:rsidR="00D1382C">
        <w:rPr>
          <w:rFonts w:ascii="Constantia" w:hAnsi="Constantia" w:cs="Arial"/>
          <w:sz w:val="21"/>
          <w:szCs w:val="21"/>
        </w:rPr>
        <w:t>ocomunale</w:t>
      </w:r>
      <w:r>
        <w:rPr>
          <w:rFonts w:ascii="Constantia" w:hAnsi="Constantia" w:cs="Arial"/>
          <w:sz w:val="21"/>
          <w:szCs w:val="21"/>
        </w:rPr>
        <w:t>,consentendo</w:t>
      </w:r>
      <w:r w:rsidR="00702D51">
        <w:rPr>
          <w:rFonts w:ascii="Constantia" w:hAnsi="Constantia" w:cs="Arial"/>
          <w:sz w:val="21"/>
          <w:szCs w:val="21"/>
        </w:rPr>
        <w:t xml:space="preserve"> a Consac Gestioni di acquisire il controllo di Consac IES </w:t>
      </w:r>
      <w:r w:rsidR="00D25FDB">
        <w:rPr>
          <w:rFonts w:ascii="Constantia" w:hAnsi="Constantia" w:cs="Arial"/>
          <w:sz w:val="21"/>
          <w:szCs w:val="21"/>
        </w:rPr>
        <w:t>e di</w:t>
      </w:r>
      <w:r w:rsidR="00702D51">
        <w:rPr>
          <w:rFonts w:ascii="Constantia" w:hAnsi="Constantia" w:cs="Arial"/>
          <w:sz w:val="21"/>
          <w:szCs w:val="21"/>
        </w:rPr>
        <w:t xml:space="preserve"> avvalersi delle prestazioni della controllata per svolgere</w:t>
      </w:r>
      <w:r w:rsidR="00D1382C">
        <w:rPr>
          <w:rFonts w:ascii="Constantia" w:hAnsi="Constantia" w:cs="Arial"/>
          <w:sz w:val="21"/>
          <w:szCs w:val="21"/>
        </w:rPr>
        <w:t xml:space="preserve"> in maniera più efficiente</w:t>
      </w:r>
      <w:r w:rsidR="00702D51">
        <w:rPr>
          <w:rFonts w:ascii="Constantia" w:hAnsi="Constantia" w:cs="Arial"/>
          <w:sz w:val="21"/>
          <w:szCs w:val="21"/>
        </w:rPr>
        <w:t xml:space="preserve"> il servizio</w:t>
      </w:r>
      <w:r>
        <w:rPr>
          <w:rFonts w:ascii="Constantia" w:hAnsi="Constantia" w:cs="Arial"/>
          <w:sz w:val="21"/>
          <w:szCs w:val="21"/>
        </w:rPr>
        <w:t xml:space="preserve"> idrico</w:t>
      </w:r>
      <w:r w:rsidR="00702D51">
        <w:rPr>
          <w:rFonts w:ascii="Constantia" w:hAnsi="Constantia" w:cs="Arial"/>
          <w:sz w:val="21"/>
          <w:szCs w:val="21"/>
        </w:rPr>
        <w:t>.</w:t>
      </w:r>
    </w:p>
    <w:p w:rsidR="00B27180" w:rsidRDefault="003C7C8A" w:rsidP="00B27180">
      <w:pPr>
        <w:pStyle w:val="Paragrafoelenco"/>
        <w:numPr>
          <w:ilvl w:val="0"/>
          <w:numId w:val="14"/>
        </w:numPr>
        <w:suppressAutoHyphens/>
        <w:spacing w:after="120" w:line="288" w:lineRule="auto"/>
        <w:contextualSpacing w:val="0"/>
        <w:jc w:val="both"/>
        <w:rPr>
          <w:rFonts w:ascii="Constantia" w:hAnsi="Constantia" w:cs="Arial"/>
          <w:sz w:val="21"/>
          <w:szCs w:val="21"/>
        </w:rPr>
      </w:pPr>
      <w:r w:rsidRPr="00AA721C">
        <w:rPr>
          <w:rFonts w:ascii="Constantia" w:hAnsi="Constantia" w:cs="Arial"/>
          <w:b/>
          <w:sz w:val="21"/>
          <w:szCs w:val="21"/>
        </w:rPr>
        <w:t>2</w:t>
      </w:r>
      <w:r w:rsidR="000775E5" w:rsidRPr="00AA721C">
        <w:rPr>
          <w:rFonts w:ascii="Constantia" w:hAnsi="Constantia" w:cs="Arial"/>
          <w:b/>
          <w:sz w:val="21"/>
          <w:szCs w:val="21"/>
        </w:rPr>
        <w:t>)</w:t>
      </w:r>
      <w:r w:rsidR="00E61428" w:rsidRPr="00AA721C">
        <w:rPr>
          <w:rFonts w:ascii="Constantia" w:hAnsi="Constantia" w:cs="Arial"/>
          <w:b/>
          <w:sz w:val="21"/>
          <w:szCs w:val="21"/>
        </w:rPr>
        <w:t xml:space="preserve"> Convenienza economica e sostenibilità finanziaria:</w:t>
      </w:r>
      <w:r w:rsidR="007568A4" w:rsidRPr="00AA721C">
        <w:rPr>
          <w:rFonts w:ascii="Constantia" w:hAnsi="Constantia" w:cs="Arial"/>
          <w:sz w:val="21"/>
          <w:szCs w:val="21"/>
        </w:rPr>
        <w:t>l</w:t>
      </w:r>
      <w:r w:rsidR="00342916" w:rsidRPr="00AA721C">
        <w:rPr>
          <w:rFonts w:ascii="Constantia" w:hAnsi="Constantia" w:cs="Arial"/>
          <w:sz w:val="21"/>
          <w:szCs w:val="21"/>
        </w:rPr>
        <w:t xml:space="preserve">a </w:t>
      </w:r>
      <w:r w:rsidR="007568A4" w:rsidRPr="00AA721C">
        <w:rPr>
          <w:rFonts w:ascii="Constantia" w:hAnsi="Constantia" w:cs="Arial"/>
          <w:sz w:val="21"/>
          <w:szCs w:val="21"/>
        </w:rPr>
        <w:t>decisione</w:t>
      </w:r>
      <w:r w:rsidR="000A7C0B">
        <w:rPr>
          <w:rFonts w:ascii="Constantia" w:hAnsi="Constantia" w:cs="Arial"/>
          <w:sz w:val="21"/>
          <w:szCs w:val="21"/>
        </w:rPr>
        <w:t xml:space="preserve"> del Comune di acquisire </w:t>
      </w:r>
      <w:r w:rsidR="00451926">
        <w:rPr>
          <w:rFonts w:ascii="Constantia" w:hAnsi="Constantia" w:cs="Arial"/>
          <w:sz w:val="21"/>
          <w:szCs w:val="21"/>
        </w:rPr>
        <w:t>nuove</w:t>
      </w:r>
      <w:r w:rsidR="000A7C0B">
        <w:rPr>
          <w:rFonts w:ascii="Constantia" w:hAnsi="Constantia" w:cs="Arial"/>
          <w:sz w:val="21"/>
          <w:szCs w:val="21"/>
        </w:rPr>
        <w:t xml:space="preserve"> partecipazion</w:t>
      </w:r>
      <w:r w:rsidR="00451926">
        <w:rPr>
          <w:rFonts w:ascii="Constantia" w:hAnsi="Constantia" w:cs="Arial"/>
          <w:sz w:val="21"/>
          <w:szCs w:val="21"/>
        </w:rPr>
        <w:t>i</w:t>
      </w:r>
      <w:r w:rsidR="000A7C0B">
        <w:rPr>
          <w:rFonts w:ascii="Constantia" w:hAnsi="Constantia" w:cs="Arial"/>
          <w:sz w:val="21"/>
          <w:szCs w:val="21"/>
        </w:rPr>
        <w:t xml:space="preserve"> di Consac Gestioni </w:t>
      </w:r>
      <w:r w:rsidR="004A2A24">
        <w:rPr>
          <w:rFonts w:ascii="Constantia" w:hAnsi="Constantia" w:cs="Arial"/>
          <w:sz w:val="21"/>
          <w:szCs w:val="21"/>
        </w:rPr>
        <w:t xml:space="preserve">e di sottoporre Consac IES al suo controllo </w:t>
      </w:r>
      <w:r w:rsidR="00342916" w:rsidRPr="00AA721C">
        <w:rPr>
          <w:rFonts w:ascii="Constantia" w:hAnsi="Constantia" w:cs="Arial"/>
          <w:sz w:val="21"/>
          <w:szCs w:val="21"/>
        </w:rPr>
        <w:t>è conveniente dal punto di vista economico e</w:t>
      </w:r>
      <w:r w:rsidR="004A2A24">
        <w:rPr>
          <w:rFonts w:ascii="Constantia" w:hAnsi="Constantia" w:cs="Arial"/>
          <w:sz w:val="21"/>
          <w:szCs w:val="21"/>
        </w:rPr>
        <w:t>d è</w:t>
      </w:r>
      <w:r w:rsidR="00342916" w:rsidRPr="00AA721C">
        <w:rPr>
          <w:rFonts w:ascii="Constantia" w:hAnsi="Constantia" w:cs="Arial"/>
          <w:sz w:val="21"/>
          <w:szCs w:val="21"/>
        </w:rPr>
        <w:t xml:space="preserve"> sostenibile dal punto di vista finanziario.</w:t>
      </w:r>
    </w:p>
    <w:p w:rsidR="004A2A24" w:rsidRDefault="004A2A24" w:rsidP="004A2A24">
      <w:pPr>
        <w:pStyle w:val="Paragrafoelenco"/>
        <w:suppressAutoHyphens/>
        <w:spacing w:after="120" w:line="288" w:lineRule="auto"/>
        <w:contextualSpacing w:val="0"/>
        <w:jc w:val="both"/>
        <w:rPr>
          <w:rFonts w:ascii="Constantia" w:hAnsi="Constantia" w:cs="Arial"/>
          <w:bCs/>
          <w:sz w:val="21"/>
          <w:szCs w:val="21"/>
        </w:rPr>
      </w:pPr>
      <w:r w:rsidRPr="004A2A24">
        <w:rPr>
          <w:rFonts w:ascii="Constantia" w:hAnsi="Constantia" w:cs="Arial"/>
          <w:bCs/>
          <w:sz w:val="21"/>
          <w:szCs w:val="21"/>
        </w:rPr>
        <w:t xml:space="preserve">Per quanto riguarda la </w:t>
      </w:r>
      <w:r w:rsidRPr="000410EF">
        <w:rPr>
          <w:rFonts w:ascii="Constantia" w:hAnsi="Constantia" w:cs="Arial"/>
          <w:bCs/>
          <w:i/>
          <w:iCs/>
          <w:sz w:val="21"/>
          <w:szCs w:val="21"/>
        </w:rPr>
        <w:t>convenienza economica</w:t>
      </w:r>
      <w:r w:rsidRPr="004A2A24">
        <w:rPr>
          <w:rFonts w:ascii="Constantia" w:hAnsi="Constantia" w:cs="Arial"/>
          <w:bCs/>
          <w:sz w:val="21"/>
          <w:szCs w:val="21"/>
        </w:rPr>
        <w:t>, l’integrazione delle attività delle due società, per effetto della sottoposizione ad un rapporto di controllo, permetterà una maggiore efficienza economica.</w:t>
      </w:r>
    </w:p>
    <w:p w:rsidR="000410EF" w:rsidRDefault="004A2A24" w:rsidP="000410EF">
      <w:pPr>
        <w:pStyle w:val="Paragrafoelenco"/>
        <w:suppressAutoHyphens/>
        <w:spacing w:after="120" w:line="288" w:lineRule="auto"/>
        <w:contextualSpacing w:val="0"/>
        <w:jc w:val="both"/>
        <w:rPr>
          <w:rFonts w:ascii="Constantia" w:hAnsi="Constantia" w:cs="Arial"/>
          <w:sz w:val="21"/>
          <w:szCs w:val="21"/>
        </w:rPr>
      </w:pPr>
      <w:r>
        <w:rPr>
          <w:rFonts w:ascii="Constantia" w:hAnsi="Constantia" w:cs="Arial"/>
          <w:bCs/>
          <w:sz w:val="21"/>
          <w:szCs w:val="21"/>
        </w:rPr>
        <w:t>Per q</w:t>
      </w:r>
      <w:r w:rsidR="000410EF">
        <w:rPr>
          <w:rFonts w:ascii="Constantia" w:hAnsi="Constantia" w:cs="Arial"/>
          <w:bCs/>
          <w:sz w:val="21"/>
          <w:szCs w:val="21"/>
        </w:rPr>
        <w:t xml:space="preserve">uanto riguarda la </w:t>
      </w:r>
      <w:r w:rsidR="000410EF" w:rsidRPr="000410EF">
        <w:rPr>
          <w:rFonts w:ascii="Constantia" w:hAnsi="Constantia" w:cs="Arial"/>
          <w:bCs/>
          <w:i/>
          <w:iCs/>
          <w:sz w:val="21"/>
          <w:szCs w:val="21"/>
        </w:rPr>
        <w:t>sostenibilità finanziaria</w:t>
      </w:r>
      <w:r w:rsidR="000410EF">
        <w:rPr>
          <w:rFonts w:ascii="Constantia" w:hAnsi="Constantia" w:cs="Arial"/>
          <w:bCs/>
          <w:sz w:val="21"/>
          <w:szCs w:val="21"/>
        </w:rPr>
        <w:t xml:space="preserve">, le due società </w:t>
      </w:r>
      <w:r w:rsidR="004B6E2D">
        <w:rPr>
          <w:rFonts w:ascii="Constantia" w:hAnsi="Constantia" w:cs="Arial"/>
          <w:sz w:val="21"/>
          <w:szCs w:val="21"/>
        </w:rPr>
        <w:t>saranno</w:t>
      </w:r>
      <w:r w:rsidR="0000534D" w:rsidRPr="00AA721C">
        <w:rPr>
          <w:rFonts w:ascii="Constantia" w:hAnsi="Constantia" w:cs="Arial"/>
          <w:sz w:val="21"/>
          <w:szCs w:val="21"/>
        </w:rPr>
        <w:t xml:space="preserve"> in grado di svolgere le </w:t>
      </w:r>
      <w:r w:rsidR="004B6E2D">
        <w:rPr>
          <w:rFonts w:ascii="Constantia" w:hAnsi="Constantia" w:cs="Arial"/>
          <w:sz w:val="21"/>
          <w:szCs w:val="21"/>
        </w:rPr>
        <w:t>loro</w:t>
      </w:r>
      <w:r w:rsidR="0000534D" w:rsidRPr="00AA721C">
        <w:rPr>
          <w:rFonts w:ascii="Constantia" w:hAnsi="Constantia" w:cs="Arial"/>
          <w:sz w:val="21"/>
          <w:szCs w:val="21"/>
        </w:rPr>
        <w:t xml:space="preserve"> attività senza la necessità diconferimenti </w:t>
      </w:r>
      <w:r w:rsidR="000410EF">
        <w:rPr>
          <w:rFonts w:ascii="Constantia" w:hAnsi="Constantia" w:cs="Arial"/>
          <w:sz w:val="21"/>
          <w:szCs w:val="21"/>
        </w:rPr>
        <w:t xml:space="preserve">in denaro </w:t>
      </w:r>
      <w:r w:rsidR="0000534D" w:rsidRPr="00AA721C">
        <w:rPr>
          <w:rFonts w:ascii="Constantia" w:hAnsi="Constantia" w:cs="Arial"/>
          <w:sz w:val="21"/>
          <w:szCs w:val="21"/>
        </w:rPr>
        <w:t xml:space="preserve">da parte </w:t>
      </w:r>
      <w:r w:rsidR="00914968">
        <w:rPr>
          <w:rFonts w:ascii="Constantia" w:hAnsi="Constantia" w:cs="Arial"/>
          <w:sz w:val="21"/>
          <w:szCs w:val="21"/>
        </w:rPr>
        <w:t>degli Enti locali</w:t>
      </w:r>
      <w:r w:rsidR="0000534D" w:rsidRPr="00AA721C">
        <w:rPr>
          <w:rFonts w:ascii="Constantia" w:hAnsi="Constantia" w:cs="Arial"/>
          <w:sz w:val="21"/>
          <w:szCs w:val="21"/>
        </w:rPr>
        <w:t>.</w:t>
      </w:r>
      <w:r w:rsidR="000410EF">
        <w:rPr>
          <w:rFonts w:ascii="Constantia" w:hAnsi="Constantia" w:cs="Arial"/>
          <w:sz w:val="21"/>
          <w:szCs w:val="21"/>
        </w:rPr>
        <w:t xml:space="preserve"> Infatti, i costi del servizio idrico integrato </w:t>
      </w:r>
      <w:r w:rsidR="00451926">
        <w:rPr>
          <w:rFonts w:ascii="Constantia" w:hAnsi="Constantia" w:cs="Arial"/>
          <w:sz w:val="21"/>
          <w:szCs w:val="21"/>
        </w:rPr>
        <w:t>sono</w:t>
      </w:r>
      <w:r w:rsidR="000410EF">
        <w:rPr>
          <w:rFonts w:ascii="Constantia" w:hAnsi="Constantia" w:cs="Arial"/>
          <w:sz w:val="21"/>
          <w:szCs w:val="21"/>
        </w:rPr>
        <w:t xml:space="preserve"> pagati dagli utenti tramite le tariffe, mentre i costi per gli interventi di manutenzione e riparazione delle reti idriche saranno sostenuti da Consac Gestioni.</w:t>
      </w:r>
    </w:p>
    <w:p w:rsidR="0000534D" w:rsidRPr="00AA721C" w:rsidRDefault="0000534D" w:rsidP="00AA721C">
      <w:pPr>
        <w:pStyle w:val="Paragrafoelenco"/>
        <w:numPr>
          <w:ilvl w:val="0"/>
          <w:numId w:val="14"/>
        </w:numPr>
        <w:suppressAutoHyphens/>
        <w:spacing w:after="120" w:line="288" w:lineRule="auto"/>
        <w:contextualSpacing w:val="0"/>
        <w:jc w:val="both"/>
        <w:rPr>
          <w:rFonts w:ascii="Constantia" w:hAnsi="Constantia" w:cs="Arial"/>
          <w:sz w:val="21"/>
          <w:szCs w:val="21"/>
        </w:rPr>
      </w:pPr>
      <w:r w:rsidRPr="00AA721C">
        <w:rPr>
          <w:rFonts w:ascii="Constantia" w:hAnsi="Constantia" w:cs="Arial"/>
          <w:b/>
          <w:sz w:val="21"/>
          <w:szCs w:val="21"/>
        </w:rPr>
        <w:t>3)</w:t>
      </w:r>
      <w:r w:rsidR="00E61428" w:rsidRPr="00AA721C">
        <w:rPr>
          <w:rFonts w:ascii="Constantia" w:hAnsi="Constantia" w:cs="Arial"/>
          <w:b/>
          <w:sz w:val="21"/>
          <w:szCs w:val="21"/>
        </w:rPr>
        <w:t xml:space="preserve">La disciplina europea sugli aiuti di Stato: </w:t>
      </w:r>
      <w:r w:rsidR="007568A4" w:rsidRPr="00AA721C">
        <w:rPr>
          <w:rFonts w:ascii="Constantia" w:hAnsi="Constantia" w:cs="Arial"/>
          <w:sz w:val="21"/>
          <w:szCs w:val="21"/>
        </w:rPr>
        <w:t xml:space="preserve">l’operazione </w:t>
      </w:r>
      <w:r w:rsidR="007D493D">
        <w:rPr>
          <w:rFonts w:ascii="Constantia" w:hAnsi="Constantia" w:cs="Arial"/>
          <w:sz w:val="21"/>
          <w:szCs w:val="21"/>
        </w:rPr>
        <w:t xml:space="preserve">di aumento di capitale di Consac Gestioni </w:t>
      </w:r>
      <w:r w:rsidR="007568A4" w:rsidRPr="00AA721C">
        <w:rPr>
          <w:rFonts w:ascii="Constantia" w:hAnsi="Constantia" w:cs="Arial"/>
          <w:b/>
          <w:i/>
          <w:iCs/>
          <w:sz w:val="21"/>
          <w:szCs w:val="21"/>
        </w:rPr>
        <w:t>non</w:t>
      </w:r>
      <w:r w:rsidR="007568A4" w:rsidRPr="00AA721C">
        <w:rPr>
          <w:rFonts w:ascii="Constantia" w:hAnsi="Constantia" w:cs="Arial"/>
          <w:sz w:val="21"/>
          <w:szCs w:val="21"/>
        </w:rPr>
        <w:t xml:space="preserve"> viola la disciplina dell’Unione Europea sugli aiuti di Stato e il divieto stabilito dall’art. 107, comma 1, TFUE che dispone: “</w:t>
      </w:r>
      <w:r w:rsidR="007568A4" w:rsidRPr="00AA721C">
        <w:rPr>
          <w:rFonts w:ascii="Constantia" w:hAnsi="Constantia" w:cs="Arial"/>
          <w:i/>
          <w:sz w:val="21"/>
          <w:szCs w:val="21"/>
        </w:rPr>
        <w:t>sono incompatibili con il mercato interno, nella misura in cui incidano sugli scambi tra Stati membri, gli aiuti concessi dagli Stati, ovvero mediante risorse statali, sotto qualsiasi forma che, favorendo talune imprese o talune produzioni, falsino o minaccino di falsare la concorrenza</w:t>
      </w:r>
      <w:r w:rsidR="007568A4" w:rsidRPr="00AA721C">
        <w:rPr>
          <w:rFonts w:ascii="Constantia" w:hAnsi="Constantia" w:cs="Arial"/>
          <w:sz w:val="21"/>
          <w:szCs w:val="21"/>
        </w:rPr>
        <w:t>”.</w:t>
      </w:r>
    </w:p>
    <w:p w:rsidR="00AA721C" w:rsidRPr="00AA721C" w:rsidRDefault="007568A4" w:rsidP="001B444E">
      <w:pPr>
        <w:pStyle w:val="Paragrafoelenco"/>
        <w:suppressAutoHyphens/>
        <w:spacing w:after="120" w:line="288" w:lineRule="auto"/>
        <w:contextualSpacing w:val="0"/>
        <w:jc w:val="both"/>
        <w:rPr>
          <w:rFonts w:ascii="Constantia" w:hAnsi="Constantia" w:cs="Arial"/>
          <w:sz w:val="21"/>
          <w:szCs w:val="21"/>
        </w:rPr>
      </w:pPr>
      <w:r w:rsidRPr="00AA721C">
        <w:rPr>
          <w:rFonts w:ascii="Constantia" w:hAnsi="Constantia" w:cs="Arial"/>
          <w:sz w:val="21"/>
          <w:szCs w:val="21"/>
        </w:rPr>
        <w:t xml:space="preserve">In caso di </w:t>
      </w:r>
      <w:r w:rsidR="007D493D">
        <w:rPr>
          <w:rFonts w:ascii="Constantia" w:hAnsi="Constantia" w:cs="Arial"/>
          <w:sz w:val="21"/>
          <w:szCs w:val="21"/>
        </w:rPr>
        <w:t xml:space="preserve">aumento </w:t>
      </w:r>
      <w:r w:rsidR="00451926">
        <w:rPr>
          <w:rFonts w:ascii="Constantia" w:hAnsi="Constantia" w:cs="Arial"/>
          <w:sz w:val="21"/>
          <w:szCs w:val="21"/>
        </w:rPr>
        <w:t>del</w:t>
      </w:r>
      <w:r w:rsidR="007D493D">
        <w:rPr>
          <w:rFonts w:ascii="Constantia" w:hAnsi="Constantia" w:cs="Arial"/>
          <w:sz w:val="21"/>
          <w:szCs w:val="21"/>
        </w:rPr>
        <w:t xml:space="preserve"> capitale</w:t>
      </w:r>
      <w:r w:rsidRPr="00AA721C">
        <w:rPr>
          <w:rFonts w:ascii="Constantia" w:hAnsi="Constantia" w:cs="Arial"/>
          <w:sz w:val="21"/>
          <w:szCs w:val="21"/>
        </w:rPr>
        <w:t>,</w:t>
      </w:r>
      <w:r w:rsidR="007D493D">
        <w:rPr>
          <w:rFonts w:ascii="Constantia" w:hAnsi="Constantia" w:cs="Arial"/>
          <w:sz w:val="21"/>
          <w:szCs w:val="21"/>
        </w:rPr>
        <w:t xml:space="preserve"> l’aiuto di stato</w:t>
      </w:r>
      <w:r w:rsidRPr="00AA721C">
        <w:rPr>
          <w:rFonts w:ascii="Constantia" w:hAnsi="Constantia" w:cs="Arial"/>
          <w:sz w:val="21"/>
          <w:szCs w:val="21"/>
        </w:rPr>
        <w:t xml:space="preserve"> si configura se la società pubblic</w:t>
      </w:r>
      <w:r w:rsidR="00DD1F37">
        <w:rPr>
          <w:rFonts w:ascii="Constantia" w:hAnsi="Constantia" w:cs="Arial"/>
          <w:sz w:val="21"/>
          <w:szCs w:val="21"/>
        </w:rPr>
        <w:t>a</w:t>
      </w:r>
      <w:r w:rsidR="00AA721C" w:rsidRPr="00AA721C">
        <w:rPr>
          <w:rFonts w:ascii="Constantia" w:hAnsi="Constantia" w:cs="Arial"/>
          <w:sz w:val="21"/>
          <w:szCs w:val="21"/>
        </w:rPr>
        <w:t>è</w:t>
      </w:r>
      <w:r w:rsidRPr="00AA721C">
        <w:rPr>
          <w:rFonts w:ascii="Constantia" w:hAnsi="Constantia" w:cs="Arial"/>
          <w:sz w:val="21"/>
          <w:szCs w:val="21"/>
        </w:rPr>
        <w:t xml:space="preserve"> “</w:t>
      </w:r>
      <w:r w:rsidRPr="00AA721C">
        <w:rPr>
          <w:rFonts w:ascii="Constantia" w:hAnsi="Constantia" w:cs="Arial"/>
          <w:i/>
          <w:sz w:val="21"/>
          <w:szCs w:val="21"/>
        </w:rPr>
        <w:t>sovracapitalizzata</w:t>
      </w:r>
      <w:r w:rsidRPr="00AA721C">
        <w:rPr>
          <w:rFonts w:ascii="Constantia" w:hAnsi="Constantia" w:cs="Arial"/>
          <w:sz w:val="21"/>
          <w:szCs w:val="21"/>
        </w:rPr>
        <w:t>”</w:t>
      </w:r>
      <w:r w:rsidR="00AA721C" w:rsidRPr="00AA721C">
        <w:rPr>
          <w:rFonts w:ascii="Constantia" w:hAnsi="Constantia" w:cs="Arial"/>
          <w:sz w:val="21"/>
          <w:szCs w:val="21"/>
        </w:rPr>
        <w:t xml:space="preserve">, cioè </w:t>
      </w:r>
      <w:r w:rsidRPr="00AA721C">
        <w:rPr>
          <w:rFonts w:ascii="Constantia" w:hAnsi="Constantia" w:cs="Arial"/>
          <w:sz w:val="21"/>
          <w:szCs w:val="21"/>
        </w:rPr>
        <w:t xml:space="preserve">dispone di una liquidità </w:t>
      </w:r>
      <w:r w:rsidR="00AA721C" w:rsidRPr="00AA721C">
        <w:rPr>
          <w:rFonts w:ascii="Constantia" w:hAnsi="Constantia" w:cs="Arial"/>
          <w:sz w:val="21"/>
          <w:szCs w:val="21"/>
        </w:rPr>
        <w:t>eccessiva rispetto alle necessità dell’attività produttiva</w:t>
      </w:r>
      <w:r w:rsidR="00DD1F37">
        <w:rPr>
          <w:rFonts w:ascii="Constantia" w:hAnsi="Constantia" w:cs="Arial"/>
          <w:sz w:val="21"/>
          <w:szCs w:val="21"/>
        </w:rPr>
        <w:t>,</w:t>
      </w:r>
      <w:r w:rsidR="009D7B4C">
        <w:rPr>
          <w:rFonts w:ascii="Constantia" w:hAnsi="Constantia" w:cs="Arial"/>
          <w:sz w:val="21"/>
          <w:szCs w:val="21"/>
        </w:rPr>
        <w:t>tale da attribuir</w:t>
      </w:r>
      <w:r w:rsidR="00DD1F37">
        <w:rPr>
          <w:rFonts w:ascii="Constantia" w:hAnsi="Constantia" w:cs="Arial"/>
          <w:sz w:val="21"/>
          <w:szCs w:val="21"/>
        </w:rPr>
        <w:t>l</w:t>
      </w:r>
      <w:r w:rsidR="009D7B4C">
        <w:rPr>
          <w:rFonts w:ascii="Constantia" w:hAnsi="Constantia" w:cs="Arial"/>
          <w:sz w:val="21"/>
          <w:szCs w:val="21"/>
        </w:rPr>
        <w:t xml:space="preserve">e </w:t>
      </w:r>
      <w:r w:rsidR="00AA721C" w:rsidRPr="00AA721C">
        <w:rPr>
          <w:rFonts w:ascii="Constantia" w:hAnsi="Constantia" w:cs="Arial"/>
          <w:sz w:val="21"/>
          <w:szCs w:val="21"/>
        </w:rPr>
        <w:t>vantaggi competitivi</w:t>
      </w:r>
      <w:r w:rsidRPr="00AA721C">
        <w:rPr>
          <w:rFonts w:ascii="Constantia" w:hAnsi="Constantia" w:cs="Arial"/>
          <w:sz w:val="21"/>
          <w:szCs w:val="21"/>
        </w:rPr>
        <w:t xml:space="preserve"> illegittim</w:t>
      </w:r>
      <w:r w:rsidR="00AA721C" w:rsidRPr="00AA721C">
        <w:rPr>
          <w:rFonts w:ascii="Constantia" w:hAnsi="Constantia" w:cs="Arial"/>
          <w:sz w:val="21"/>
          <w:szCs w:val="21"/>
        </w:rPr>
        <w:t>i</w:t>
      </w:r>
      <w:r w:rsidRPr="00AA721C">
        <w:rPr>
          <w:rFonts w:ascii="Constantia" w:hAnsi="Constantia" w:cs="Arial"/>
          <w:sz w:val="21"/>
          <w:szCs w:val="21"/>
        </w:rPr>
        <w:t xml:space="preserve"> rispetto alle imprese concorrenti (Commissione Europea, </w:t>
      </w:r>
      <w:r w:rsidR="00AA721C" w:rsidRPr="00AA721C">
        <w:rPr>
          <w:rFonts w:ascii="Constantia" w:hAnsi="Constantia" w:cs="Arial"/>
          <w:sz w:val="21"/>
          <w:szCs w:val="21"/>
        </w:rPr>
        <w:t>d</w:t>
      </w:r>
      <w:r w:rsidRPr="00AA721C">
        <w:rPr>
          <w:rFonts w:ascii="Constantia" w:hAnsi="Constantia" w:cs="Arial"/>
          <w:sz w:val="21"/>
          <w:szCs w:val="21"/>
        </w:rPr>
        <w:t xml:space="preserve">ecisione 17 marzo 1999, sull’aiuto di stato concesso dalla Grecia a favore della società </w:t>
      </w:r>
      <w:r w:rsidRPr="00AA721C">
        <w:rPr>
          <w:rFonts w:ascii="Constantia" w:hAnsi="Constantia" w:cs="Arial"/>
          <w:i/>
          <w:iCs/>
          <w:sz w:val="21"/>
          <w:szCs w:val="21"/>
        </w:rPr>
        <w:t>Heracles General Cement</w:t>
      </w:r>
      <w:r w:rsidRPr="00AA721C">
        <w:rPr>
          <w:rFonts w:ascii="Constantia" w:hAnsi="Constantia" w:cs="Arial"/>
          <w:sz w:val="21"/>
          <w:szCs w:val="21"/>
        </w:rPr>
        <w:t xml:space="preserve">, </w:t>
      </w:r>
      <w:r w:rsidR="00AA721C" w:rsidRPr="00AA721C">
        <w:rPr>
          <w:rFonts w:ascii="Constantia" w:hAnsi="Constantia" w:cs="Arial"/>
          <w:sz w:val="21"/>
          <w:szCs w:val="21"/>
        </w:rPr>
        <w:t xml:space="preserve">n. </w:t>
      </w:r>
      <w:r w:rsidRPr="00AA721C">
        <w:rPr>
          <w:rFonts w:ascii="Constantia" w:hAnsi="Constantia" w:cs="Arial"/>
          <w:sz w:val="21"/>
          <w:szCs w:val="21"/>
        </w:rPr>
        <w:t>2000/199/CE).</w:t>
      </w:r>
    </w:p>
    <w:p w:rsidR="007568A4" w:rsidRPr="00AA721C" w:rsidRDefault="007568A4" w:rsidP="001B444E">
      <w:pPr>
        <w:pStyle w:val="Paragrafoelenco"/>
        <w:suppressAutoHyphens/>
        <w:spacing w:after="120" w:line="288" w:lineRule="auto"/>
        <w:contextualSpacing w:val="0"/>
        <w:jc w:val="both"/>
        <w:rPr>
          <w:rFonts w:ascii="Constantia" w:hAnsi="Constantia" w:cs="Arial"/>
          <w:sz w:val="21"/>
          <w:szCs w:val="21"/>
        </w:rPr>
      </w:pPr>
      <w:r w:rsidRPr="00AA721C">
        <w:rPr>
          <w:rFonts w:ascii="Constantia" w:hAnsi="Constantia" w:cs="Arial"/>
          <w:sz w:val="21"/>
          <w:szCs w:val="21"/>
        </w:rPr>
        <w:t xml:space="preserve">Nel nostro caso, l’operazione di </w:t>
      </w:r>
      <w:r w:rsidR="007D493D">
        <w:rPr>
          <w:rFonts w:ascii="Constantia" w:hAnsi="Constantia" w:cs="Arial"/>
          <w:sz w:val="21"/>
          <w:szCs w:val="21"/>
        </w:rPr>
        <w:t>aumento di capitale di Consac Gestioni</w:t>
      </w:r>
      <w:r w:rsidRPr="00AA721C">
        <w:rPr>
          <w:rFonts w:ascii="Constantia" w:hAnsi="Constantia" w:cs="Arial"/>
          <w:sz w:val="21"/>
          <w:szCs w:val="21"/>
        </w:rPr>
        <w:t xml:space="preserve"> non viola l’art. 107 TFUE</w:t>
      </w:r>
      <w:r w:rsidR="007D493D">
        <w:rPr>
          <w:rFonts w:ascii="Constantia" w:hAnsi="Constantia" w:cs="Arial"/>
          <w:sz w:val="21"/>
          <w:szCs w:val="21"/>
        </w:rPr>
        <w:t>,</w:t>
      </w:r>
      <w:r w:rsidRPr="00AA721C">
        <w:rPr>
          <w:rFonts w:ascii="Constantia" w:hAnsi="Constantia" w:cs="Arial"/>
          <w:sz w:val="21"/>
          <w:szCs w:val="21"/>
        </w:rPr>
        <w:t xml:space="preserve"> perché la </w:t>
      </w:r>
      <w:r w:rsidR="007D493D">
        <w:rPr>
          <w:rFonts w:ascii="Constantia" w:hAnsi="Constantia" w:cs="Arial"/>
          <w:sz w:val="21"/>
          <w:szCs w:val="21"/>
        </w:rPr>
        <w:t>s</w:t>
      </w:r>
      <w:r w:rsidRPr="00AA721C">
        <w:rPr>
          <w:rFonts w:ascii="Constantia" w:hAnsi="Constantia" w:cs="Arial"/>
          <w:sz w:val="21"/>
          <w:szCs w:val="21"/>
        </w:rPr>
        <w:t xml:space="preserve">ocietà non sarà sovracapitalizzata </w:t>
      </w:r>
      <w:r w:rsidR="00AA721C" w:rsidRPr="00AA721C">
        <w:rPr>
          <w:rFonts w:ascii="Constantia" w:hAnsi="Constantia" w:cs="Arial"/>
          <w:sz w:val="21"/>
          <w:szCs w:val="21"/>
        </w:rPr>
        <w:t xml:space="preserve">in quanto riceverà </w:t>
      </w:r>
      <w:r w:rsidR="009D7B4C">
        <w:rPr>
          <w:rFonts w:ascii="Constantia" w:hAnsi="Constantia" w:cs="Arial"/>
          <w:sz w:val="21"/>
          <w:szCs w:val="21"/>
        </w:rPr>
        <w:t>da</w:t>
      </w:r>
      <w:r w:rsidR="007D493D">
        <w:rPr>
          <w:rFonts w:ascii="Constantia" w:hAnsi="Constantia" w:cs="Arial"/>
          <w:sz w:val="21"/>
          <w:szCs w:val="21"/>
        </w:rPr>
        <w:t>i Comuni</w:t>
      </w:r>
      <w:r w:rsidR="00AA721C" w:rsidRPr="00AA721C">
        <w:rPr>
          <w:rFonts w:ascii="Constantia" w:hAnsi="Constantia" w:cs="Arial"/>
          <w:sz w:val="21"/>
          <w:szCs w:val="21"/>
        </w:rPr>
        <w:t>solo il conferimento del</w:t>
      </w:r>
      <w:r w:rsidR="007D493D">
        <w:rPr>
          <w:rFonts w:ascii="Constantia" w:hAnsi="Constantia" w:cs="Arial"/>
          <w:sz w:val="21"/>
          <w:szCs w:val="21"/>
        </w:rPr>
        <w:t>leazioni di Consac IES</w:t>
      </w:r>
      <w:r w:rsidR="0022072D">
        <w:rPr>
          <w:rFonts w:ascii="Constantia" w:hAnsi="Constantia" w:cs="Arial"/>
          <w:sz w:val="21"/>
          <w:szCs w:val="21"/>
        </w:rPr>
        <w:t>, le quali hannoun</w:t>
      </w:r>
      <w:r w:rsidR="00DD1F37">
        <w:rPr>
          <w:rFonts w:ascii="Constantia" w:hAnsi="Constantia" w:cs="Arial"/>
          <w:sz w:val="21"/>
          <w:szCs w:val="21"/>
        </w:rPr>
        <w:t xml:space="preserve"> valore esiguo </w:t>
      </w:r>
      <w:r w:rsidR="0022072D">
        <w:rPr>
          <w:rFonts w:ascii="Constantia" w:hAnsi="Constantia" w:cs="Arial"/>
          <w:sz w:val="21"/>
          <w:szCs w:val="21"/>
        </w:rPr>
        <w:t>e</w:t>
      </w:r>
      <w:r w:rsidR="00195221" w:rsidRPr="00195221">
        <w:rPr>
          <w:rFonts w:ascii="Constantia" w:hAnsi="Constantia" w:cs="Arial"/>
          <w:b/>
          <w:i/>
          <w:sz w:val="21"/>
          <w:szCs w:val="21"/>
        </w:rPr>
        <w:t>non</w:t>
      </w:r>
      <w:r w:rsidR="00DD1F37">
        <w:rPr>
          <w:rFonts w:ascii="Constantia" w:hAnsi="Constantia" w:cs="Arial"/>
          <w:sz w:val="21"/>
          <w:szCs w:val="21"/>
        </w:rPr>
        <w:t>idoneo a causare una sovracapitalizzazione di Consac Gestioni,a scapito delle imprese concorrenti</w:t>
      </w:r>
      <w:r w:rsidRPr="00AA721C">
        <w:rPr>
          <w:rFonts w:ascii="Constantia" w:hAnsi="Constantia" w:cs="Arial"/>
          <w:sz w:val="21"/>
          <w:szCs w:val="21"/>
        </w:rPr>
        <w:t xml:space="preserve">. </w:t>
      </w:r>
    </w:p>
    <w:p w:rsidR="00FE432E" w:rsidRPr="00AA721C" w:rsidRDefault="00FE432E" w:rsidP="00AA721C">
      <w:pPr>
        <w:pStyle w:val="Paragrafoelenco"/>
        <w:numPr>
          <w:ilvl w:val="0"/>
          <w:numId w:val="14"/>
        </w:numPr>
        <w:suppressAutoHyphens/>
        <w:spacing w:after="120" w:line="288" w:lineRule="auto"/>
        <w:contextualSpacing w:val="0"/>
        <w:jc w:val="both"/>
        <w:rPr>
          <w:rFonts w:ascii="Constantia" w:hAnsi="Constantia" w:cs="Arial"/>
          <w:sz w:val="21"/>
          <w:szCs w:val="21"/>
        </w:rPr>
      </w:pPr>
      <w:r w:rsidRPr="00AA721C">
        <w:rPr>
          <w:rFonts w:ascii="Constantia" w:hAnsi="Constantia" w:cs="Arial"/>
          <w:b/>
          <w:sz w:val="21"/>
          <w:szCs w:val="21"/>
        </w:rPr>
        <w:t>4)</w:t>
      </w:r>
      <w:r w:rsidR="00E61428" w:rsidRPr="00AA721C">
        <w:rPr>
          <w:rFonts w:ascii="Constantia" w:hAnsi="Constantia" w:cs="Arial"/>
          <w:b/>
          <w:sz w:val="21"/>
          <w:szCs w:val="21"/>
        </w:rPr>
        <w:t xml:space="preserve">I principi di efficienza e di economicità dell’azione amministrativa: </w:t>
      </w:r>
      <w:r w:rsidR="00F00A0F" w:rsidRPr="00AA721C">
        <w:rPr>
          <w:rFonts w:ascii="Constantia" w:hAnsi="Constantia" w:cs="Arial"/>
          <w:sz w:val="21"/>
          <w:szCs w:val="21"/>
        </w:rPr>
        <w:t>l</w:t>
      </w:r>
      <w:r w:rsidR="00FD6F36">
        <w:rPr>
          <w:rFonts w:ascii="Constantia" w:hAnsi="Constantia" w:cs="Arial"/>
          <w:sz w:val="21"/>
          <w:szCs w:val="21"/>
        </w:rPr>
        <w:t>’</w:t>
      </w:r>
      <w:r w:rsidR="00F00A0F" w:rsidRPr="00AA721C">
        <w:rPr>
          <w:rFonts w:ascii="Constantia" w:hAnsi="Constantia" w:cs="Arial"/>
          <w:sz w:val="21"/>
          <w:szCs w:val="21"/>
        </w:rPr>
        <w:t>a</w:t>
      </w:r>
      <w:r w:rsidR="00FD6F36">
        <w:rPr>
          <w:rFonts w:ascii="Constantia" w:hAnsi="Constantia" w:cs="Arial"/>
          <w:sz w:val="21"/>
          <w:szCs w:val="21"/>
        </w:rPr>
        <w:t>umento di capitale di Consac Gestioni</w:t>
      </w:r>
      <w:r w:rsidR="00F00A0F" w:rsidRPr="00AA721C">
        <w:rPr>
          <w:rFonts w:ascii="Constantia" w:hAnsi="Constantia" w:cs="Arial"/>
          <w:sz w:val="21"/>
          <w:szCs w:val="21"/>
        </w:rPr>
        <w:t xml:space="preserve"> è conforme ai principi di efficienza e di economicità dell’</w:t>
      </w:r>
      <w:r w:rsidR="009D7B4C" w:rsidRPr="00AA721C">
        <w:rPr>
          <w:rFonts w:ascii="Constantia" w:hAnsi="Constantia" w:cs="Arial"/>
          <w:sz w:val="21"/>
          <w:szCs w:val="21"/>
        </w:rPr>
        <w:t>azione</w:t>
      </w:r>
      <w:r w:rsidR="00FD6F36">
        <w:rPr>
          <w:rFonts w:ascii="Constantia" w:hAnsi="Constantia" w:cs="Arial"/>
          <w:sz w:val="21"/>
          <w:szCs w:val="21"/>
        </w:rPr>
        <w:t xml:space="preserve"> amministrativa, perché consentirà ai Comuni di migliorare </w:t>
      </w:r>
      <w:r w:rsidR="001B759A">
        <w:rPr>
          <w:rFonts w:ascii="Constantia" w:hAnsi="Constantia" w:cs="Arial"/>
          <w:sz w:val="21"/>
          <w:szCs w:val="21"/>
        </w:rPr>
        <w:t>l’efficienza</w:t>
      </w:r>
      <w:r w:rsidR="00FD6F36">
        <w:rPr>
          <w:rFonts w:ascii="Constantia" w:hAnsi="Constantia" w:cs="Arial"/>
          <w:sz w:val="21"/>
          <w:szCs w:val="21"/>
        </w:rPr>
        <w:t xml:space="preserve"> del servizio idrico integrato, svolto dalla loro controllata </w:t>
      </w:r>
      <w:r w:rsidR="00FD6F36" w:rsidRPr="00FD6F36">
        <w:rPr>
          <w:rFonts w:ascii="Constantia" w:hAnsi="Constantia" w:cs="Arial"/>
          <w:i/>
          <w:sz w:val="21"/>
          <w:szCs w:val="21"/>
        </w:rPr>
        <w:t>in house</w:t>
      </w:r>
      <w:r w:rsidR="00F15F98">
        <w:rPr>
          <w:rFonts w:ascii="Constantia" w:hAnsi="Constantia" w:cs="Arial"/>
          <w:sz w:val="21"/>
          <w:szCs w:val="21"/>
        </w:rPr>
        <w:t xml:space="preserve">Consac Gestioni </w:t>
      </w:r>
      <w:r w:rsidR="00CB4D8E">
        <w:rPr>
          <w:rFonts w:ascii="Constantia" w:hAnsi="Constantia" w:cs="Arial"/>
          <w:sz w:val="21"/>
          <w:szCs w:val="21"/>
        </w:rPr>
        <w:t>in favore della collettività</w:t>
      </w:r>
      <w:r w:rsidR="00FD6F36">
        <w:rPr>
          <w:rFonts w:ascii="Constantia" w:hAnsi="Constantia" w:cs="Arial"/>
          <w:sz w:val="21"/>
          <w:szCs w:val="21"/>
        </w:rPr>
        <w:t>.</w:t>
      </w:r>
    </w:p>
    <w:p w:rsidR="00085BFC" w:rsidRDefault="00085BFC" w:rsidP="00AA721C">
      <w:pPr>
        <w:suppressAutoHyphens/>
        <w:spacing w:after="120" w:line="288" w:lineRule="auto"/>
        <w:jc w:val="both"/>
        <w:rPr>
          <w:rFonts w:ascii="Constantia" w:hAnsi="Constantia" w:cs="Arial"/>
          <w:b/>
          <w:sz w:val="21"/>
          <w:szCs w:val="21"/>
        </w:rPr>
      </w:pPr>
    </w:p>
    <w:p w:rsidR="00F7568D" w:rsidRPr="00AA721C" w:rsidRDefault="00CA1CD3" w:rsidP="00AA721C">
      <w:pPr>
        <w:suppressAutoHyphens/>
        <w:spacing w:after="120" w:line="288" w:lineRule="auto"/>
        <w:jc w:val="both"/>
        <w:rPr>
          <w:rFonts w:ascii="Constantia" w:hAnsi="Constantia" w:cs="Arial"/>
          <w:b/>
          <w:sz w:val="21"/>
          <w:szCs w:val="21"/>
        </w:rPr>
      </w:pPr>
      <w:r w:rsidRPr="00AA721C">
        <w:rPr>
          <w:rFonts w:ascii="Constantia" w:hAnsi="Constantia" w:cs="Arial"/>
          <w:b/>
          <w:sz w:val="21"/>
          <w:szCs w:val="21"/>
        </w:rPr>
        <w:t>Ciò premesso</w:t>
      </w:r>
    </w:p>
    <w:p w:rsidR="00715659" w:rsidRDefault="00715659" w:rsidP="00715659">
      <w:pPr>
        <w:pStyle w:val="Paragrafoelenco"/>
        <w:numPr>
          <w:ilvl w:val="0"/>
          <w:numId w:val="17"/>
        </w:numPr>
        <w:tabs>
          <w:tab w:val="left" w:pos="3930"/>
        </w:tabs>
        <w:spacing w:after="120" w:line="288" w:lineRule="auto"/>
        <w:contextualSpacing w:val="0"/>
        <w:jc w:val="both"/>
        <w:rPr>
          <w:rFonts w:ascii="Constantia" w:hAnsi="Constantia" w:cs="Arial"/>
          <w:sz w:val="21"/>
          <w:szCs w:val="21"/>
        </w:rPr>
      </w:pPr>
      <w:r w:rsidRPr="00AA721C">
        <w:rPr>
          <w:rFonts w:ascii="Constantia" w:hAnsi="Constantia" w:cs="Arial"/>
          <w:b/>
          <w:bCs/>
          <w:sz w:val="21"/>
          <w:szCs w:val="21"/>
        </w:rPr>
        <w:t xml:space="preserve">VISTO </w:t>
      </w:r>
      <w:r w:rsidRPr="00AA721C">
        <w:rPr>
          <w:rFonts w:ascii="Constantia" w:hAnsi="Constantia" w:cs="Arial"/>
          <w:sz w:val="21"/>
          <w:szCs w:val="21"/>
        </w:rPr>
        <w:t>l’art. 42, comma 2, lett. e), del d.lgs. 18 agosto 2000, n. 267 (Testo Unico Enti Locali, “</w:t>
      </w:r>
      <w:r w:rsidRPr="00AA721C">
        <w:rPr>
          <w:rFonts w:ascii="Constantia" w:hAnsi="Constantia" w:cs="Arial"/>
          <w:i/>
          <w:sz w:val="21"/>
          <w:szCs w:val="21"/>
        </w:rPr>
        <w:t>TUEL</w:t>
      </w:r>
      <w:r w:rsidRPr="00AA721C">
        <w:rPr>
          <w:rFonts w:ascii="Constantia" w:hAnsi="Constantia" w:cs="Arial"/>
          <w:sz w:val="21"/>
          <w:szCs w:val="21"/>
        </w:rPr>
        <w:t>”), che attribuisce al Consiglio Comunale la competenza per le decisioni relative alla “</w:t>
      </w:r>
      <w:r w:rsidRPr="00AA721C">
        <w:rPr>
          <w:rFonts w:ascii="Constantia" w:hAnsi="Constantia" w:cs="Arial"/>
          <w:i/>
          <w:sz w:val="21"/>
          <w:szCs w:val="21"/>
        </w:rPr>
        <w:t>partecipazione dell'ente locale a società di capitali</w:t>
      </w:r>
      <w:r w:rsidRPr="00AA721C">
        <w:rPr>
          <w:rFonts w:ascii="Constantia" w:hAnsi="Constantia" w:cs="Arial"/>
          <w:sz w:val="21"/>
          <w:szCs w:val="21"/>
        </w:rPr>
        <w:t>”;</w:t>
      </w:r>
    </w:p>
    <w:p w:rsidR="00715659" w:rsidRDefault="00715659" w:rsidP="00715659">
      <w:pPr>
        <w:pStyle w:val="Paragrafoelenco"/>
        <w:numPr>
          <w:ilvl w:val="0"/>
          <w:numId w:val="17"/>
        </w:numPr>
        <w:spacing w:after="120" w:line="288" w:lineRule="auto"/>
        <w:contextualSpacing w:val="0"/>
        <w:jc w:val="both"/>
        <w:rPr>
          <w:rFonts w:ascii="Constantia" w:hAnsi="Constantia" w:cs="Arial"/>
          <w:sz w:val="21"/>
          <w:szCs w:val="21"/>
        </w:rPr>
      </w:pPr>
      <w:r w:rsidRPr="00AA721C">
        <w:rPr>
          <w:rFonts w:ascii="Constantia" w:hAnsi="Constantia" w:cs="Arial"/>
          <w:b/>
          <w:sz w:val="21"/>
          <w:szCs w:val="21"/>
        </w:rPr>
        <w:t xml:space="preserve">VISTI </w:t>
      </w:r>
      <w:r w:rsidRPr="00AA721C">
        <w:rPr>
          <w:rFonts w:ascii="Constantia" w:hAnsi="Constantia" w:cs="Arial"/>
          <w:sz w:val="21"/>
          <w:szCs w:val="21"/>
        </w:rPr>
        <w:t>gli articoli 4, 5</w:t>
      </w:r>
      <w:r w:rsidR="007D493D">
        <w:rPr>
          <w:rFonts w:ascii="Constantia" w:hAnsi="Constantia" w:cs="Arial"/>
          <w:sz w:val="21"/>
          <w:szCs w:val="21"/>
        </w:rPr>
        <w:t xml:space="preserve"> e 8</w:t>
      </w:r>
      <w:r w:rsidRPr="00AA721C">
        <w:rPr>
          <w:rFonts w:ascii="Constantia" w:hAnsi="Constantia" w:cs="Arial"/>
          <w:sz w:val="21"/>
          <w:szCs w:val="21"/>
        </w:rPr>
        <w:t xml:space="preserve"> del d.lgs. 19 agosto 2016, n. 175, recante “</w:t>
      </w:r>
      <w:r w:rsidRPr="00AA721C">
        <w:rPr>
          <w:rFonts w:ascii="Constantia" w:hAnsi="Constantia" w:cs="Arial"/>
          <w:i/>
          <w:sz w:val="21"/>
          <w:szCs w:val="21"/>
        </w:rPr>
        <w:t>Testo unico in materia di società a partecipazione pubblica</w:t>
      </w:r>
      <w:r w:rsidRPr="00AA721C">
        <w:rPr>
          <w:rFonts w:ascii="Constantia" w:hAnsi="Constantia" w:cs="Arial"/>
          <w:sz w:val="21"/>
          <w:szCs w:val="21"/>
        </w:rPr>
        <w:t>”</w:t>
      </w:r>
      <w:r>
        <w:rPr>
          <w:rFonts w:ascii="Constantia" w:hAnsi="Constantia" w:cs="Arial"/>
          <w:sz w:val="21"/>
          <w:szCs w:val="21"/>
        </w:rPr>
        <w:t xml:space="preserve">, con </w:t>
      </w:r>
      <w:r w:rsidR="007D493D">
        <w:rPr>
          <w:rFonts w:ascii="Constantia" w:hAnsi="Constantia" w:cs="Arial"/>
          <w:sz w:val="21"/>
          <w:szCs w:val="21"/>
        </w:rPr>
        <w:t>riguardo all’ammissibilità dell’acquisto di</w:t>
      </w:r>
      <w:r>
        <w:rPr>
          <w:rFonts w:ascii="Constantia" w:hAnsi="Constantia" w:cs="Arial"/>
          <w:sz w:val="21"/>
          <w:szCs w:val="21"/>
        </w:rPr>
        <w:t xml:space="preserve"> partecipazion</w:t>
      </w:r>
      <w:r w:rsidR="007D493D">
        <w:rPr>
          <w:rFonts w:ascii="Constantia" w:hAnsi="Constantia" w:cs="Arial"/>
          <w:sz w:val="21"/>
          <w:szCs w:val="21"/>
        </w:rPr>
        <w:t xml:space="preserve">i </w:t>
      </w:r>
      <w:r>
        <w:rPr>
          <w:rFonts w:ascii="Constantia" w:hAnsi="Constantia" w:cs="Arial"/>
          <w:sz w:val="21"/>
          <w:szCs w:val="21"/>
        </w:rPr>
        <w:t xml:space="preserve">degli enti pubblici in società che </w:t>
      </w:r>
      <w:r w:rsidR="007D493D">
        <w:rPr>
          <w:rFonts w:ascii="Constantia" w:hAnsi="Constantia" w:cs="Arial"/>
          <w:sz w:val="21"/>
          <w:szCs w:val="21"/>
        </w:rPr>
        <w:t>svolgono</w:t>
      </w:r>
      <w:r>
        <w:rPr>
          <w:rFonts w:ascii="Constantia" w:hAnsi="Constantia" w:cs="Arial"/>
          <w:sz w:val="21"/>
          <w:szCs w:val="21"/>
        </w:rPr>
        <w:t xml:space="preserve"> servizi di interesse generale;</w:t>
      </w:r>
    </w:p>
    <w:p w:rsidR="00715659" w:rsidRPr="00AA721C" w:rsidRDefault="00715659" w:rsidP="00715659">
      <w:pPr>
        <w:pStyle w:val="Paragrafoelenco"/>
        <w:numPr>
          <w:ilvl w:val="0"/>
          <w:numId w:val="17"/>
        </w:numPr>
        <w:spacing w:after="120" w:line="288" w:lineRule="auto"/>
        <w:contextualSpacing w:val="0"/>
        <w:jc w:val="both"/>
        <w:rPr>
          <w:rFonts w:ascii="Constantia" w:hAnsi="Constantia" w:cs="Arial"/>
          <w:sz w:val="21"/>
          <w:szCs w:val="21"/>
        </w:rPr>
      </w:pPr>
      <w:r w:rsidRPr="00AA721C">
        <w:rPr>
          <w:rFonts w:ascii="Constantia" w:hAnsi="Constantia" w:cs="Arial"/>
          <w:b/>
          <w:sz w:val="21"/>
          <w:szCs w:val="21"/>
        </w:rPr>
        <w:t>VISTA</w:t>
      </w:r>
      <w:r w:rsidRPr="00AA721C">
        <w:rPr>
          <w:rFonts w:ascii="Constantia" w:hAnsi="Constantia" w:cs="Arial"/>
          <w:sz w:val="21"/>
          <w:szCs w:val="21"/>
        </w:rPr>
        <w:t xml:space="preserve"> la delibera del</w:t>
      </w:r>
      <w:r w:rsidR="00DD4C05">
        <w:rPr>
          <w:rFonts w:ascii="Constantia" w:hAnsi="Constantia" w:cs="Arial"/>
          <w:sz w:val="21"/>
          <w:szCs w:val="21"/>
        </w:rPr>
        <w:t>l’A</w:t>
      </w:r>
      <w:r w:rsidR="00B71956">
        <w:rPr>
          <w:rFonts w:ascii="Constantia" w:hAnsi="Constantia" w:cs="Arial"/>
          <w:sz w:val="21"/>
          <w:szCs w:val="21"/>
        </w:rPr>
        <w:t>ssemblea generale del 15 marzo 2011,</w:t>
      </w:r>
      <w:r w:rsidR="00832922">
        <w:rPr>
          <w:rFonts w:ascii="Constantia" w:hAnsi="Constantia" w:cs="Arial"/>
          <w:sz w:val="21"/>
          <w:szCs w:val="21"/>
        </w:rPr>
        <w:t xml:space="preserve"> n. 3,</w:t>
      </w:r>
      <w:r w:rsidR="00B71956">
        <w:rPr>
          <w:rFonts w:ascii="Constantia" w:hAnsi="Constantia" w:cs="Arial"/>
          <w:sz w:val="21"/>
          <w:szCs w:val="21"/>
        </w:rPr>
        <w:t xml:space="preserve"> con la quale l’Autorità d’Ambito Sele ha attribuito – con affidamento diretto </w:t>
      </w:r>
      <w:r w:rsidR="00B71956" w:rsidRPr="00B71956">
        <w:rPr>
          <w:rFonts w:ascii="Constantia" w:hAnsi="Constantia" w:cs="Arial"/>
          <w:i/>
          <w:sz w:val="21"/>
          <w:szCs w:val="21"/>
        </w:rPr>
        <w:t>in house</w:t>
      </w:r>
      <w:r w:rsidR="00B71956">
        <w:rPr>
          <w:rFonts w:ascii="Constantia" w:hAnsi="Constantia" w:cs="Arial"/>
          <w:sz w:val="21"/>
          <w:szCs w:val="21"/>
        </w:rPr>
        <w:t xml:space="preserve"> a Consac Gestioni - il servizio idrico integrato nel territorio </w:t>
      </w:r>
      <w:r w:rsidR="00C56F5C">
        <w:rPr>
          <w:rFonts w:ascii="Constantia" w:hAnsi="Constantia" w:cs="Arial"/>
          <w:sz w:val="21"/>
          <w:szCs w:val="21"/>
        </w:rPr>
        <w:t>del Parco nazionale del Cilento e Vallo di Diano</w:t>
      </w:r>
      <w:r w:rsidRPr="00AA721C">
        <w:rPr>
          <w:rFonts w:ascii="Constantia" w:hAnsi="Constantia" w:cs="Arial"/>
          <w:sz w:val="21"/>
          <w:szCs w:val="21"/>
        </w:rPr>
        <w:t>;</w:t>
      </w:r>
    </w:p>
    <w:p w:rsidR="00E81891" w:rsidRPr="00AA721C" w:rsidRDefault="00E81891" w:rsidP="00AA721C">
      <w:pPr>
        <w:pStyle w:val="Paragrafoelenco"/>
        <w:numPr>
          <w:ilvl w:val="0"/>
          <w:numId w:val="17"/>
        </w:numPr>
        <w:spacing w:after="120" w:line="288" w:lineRule="auto"/>
        <w:contextualSpacing w:val="0"/>
        <w:jc w:val="both"/>
        <w:rPr>
          <w:rFonts w:ascii="Constantia" w:hAnsi="Constantia" w:cs="Arial"/>
          <w:sz w:val="21"/>
          <w:szCs w:val="21"/>
        </w:rPr>
      </w:pPr>
      <w:r w:rsidRPr="00AA721C">
        <w:rPr>
          <w:rFonts w:ascii="Constantia" w:hAnsi="Constantia" w:cs="Arial"/>
          <w:b/>
          <w:sz w:val="21"/>
          <w:szCs w:val="21"/>
        </w:rPr>
        <w:t>RITENUTO</w:t>
      </w:r>
      <w:r w:rsidR="00CA7C40" w:rsidRPr="00AA721C">
        <w:rPr>
          <w:rFonts w:ascii="Constantia" w:hAnsi="Constantia" w:cs="Arial"/>
          <w:bCs/>
          <w:sz w:val="21"/>
          <w:szCs w:val="21"/>
        </w:rPr>
        <w:t>che il</w:t>
      </w:r>
      <w:r w:rsidR="000410EF">
        <w:rPr>
          <w:rFonts w:ascii="Constantia" w:hAnsi="Constantia" w:cs="Arial"/>
          <w:bCs/>
          <w:sz w:val="21"/>
          <w:szCs w:val="21"/>
        </w:rPr>
        <w:t xml:space="preserve"> nostro</w:t>
      </w:r>
      <w:r w:rsidR="00CA7C40" w:rsidRPr="00AA721C">
        <w:rPr>
          <w:rFonts w:ascii="Constantia" w:hAnsi="Constantia" w:cs="Arial"/>
          <w:bCs/>
          <w:sz w:val="21"/>
          <w:szCs w:val="21"/>
        </w:rPr>
        <w:t xml:space="preserve"> Comunep</w:t>
      </w:r>
      <w:r w:rsidR="000B72F1" w:rsidRPr="00AA721C">
        <w:rPr>
          <w:rFonts w:ascii="Constantia" w:hAnsi="Constantia" w:cs="Arial"/>
          <w:bCs/>
          <w:sz w:val="21"/>
          <w:szCs w:val="21"/>
        </w:rPr>
        <w:t>uò</w:t>
      </w:r>
      <w:r w:rsidR="00CA7C40" w:rsidRPr="00AA721C">
        <w:rPr>
          <w:rFonts w:ascii="Constantia" w:hAnsi="Constantia" w:cs="Arial"/>
          <w:bCs/>
          <w:sz w:val="21"/>
          <w:szCs w:val="21"/>
        </w:rPr>
        <w:t xml:space="preserve"> autorizzare </w:t>
      </w:r>
      <w:r w:rsidR="00B71956">
        <w:rPr>
          <w:rFonts w:ascii="Constantia" w:hAnsi="Constantia" w:cs="Arial"/>
          <w:bCs/>
          <w:sz w:val="21"/>
          <w:szCs w:val="21"/>
        </w:rPr>
        <w:t>l’aumento di capitale di Consac Gestioni</w:t>
      </w:r>
      <w:r w:rsidR="00EF2C3B">
        <w:rPr>
          <w:rFonts w:ascii="Constantia" w:hAnsi="Constantia" w:cs="Arial"/>
          <w:bCs/>
          <w:sz w:val="21"/>
          <w:szCs w:val="21"/>
        </w:rPr>
        <w:t xml:space="preserve"> mediante</w:t>
      </w:r>
      <w:r w:rsidR="001B759A">
        <w:rPr>
          <w:rFonts w:ascii="Constantia" w:hAnsi="Constantia" w:cs="Arial"/>
          <w:bCs/>
          <w:sz w:val="21"/>
          <w:szCs w:val="21"/>
        </w:rPr>
        <w:t xml:space="preserve"> il</w:t>
      </w:r>
      <w:r w:rsidR="00EF2C3B">
        <w:rPr>
          <w:rFonts w:ascii="Constantia" w:hAnsi="Constantia" w:cs="Arial"/>
          <w:bCs/>
          <w:sz w:val="21"/>
          <w:szCs w:val="21"/>
        </w:rPr>
        <w:t xml:space="preserve"> conferimento di azioni di Consac IES, per consentire al gestore idrico di acquisire il controllo</w:t>
      </w:r>
      <w:r w:rsidR="00DD1F37">
        <w:rPr>
          <w:rFonts w:ascii="Constantia" w:hAnsi="Constantia" w:cs="Arial"/>
          <w:bCs/>
          <w:sz w:val="21"/>
          <w:szCs w:val="21"/>
        </w:rPr>
        <w:t xml:space="preserve"> societario</w:t>
      </w:r>
      <w:r w:rsidR="00EF2C3B">
        <w:rPr>
          <w:rFonts w:ascii="Constantia" w:hAnsi="Constantia" w:cs="Arial"/>
          <w:bCs/>
          <w:sz w:val="21"/>
          <w:szCs w:val="21"/>
        </w:rPr>
        <w:t xml:space="preserve"> di Consac IES e</w:t>
      </w:r>
      <w:r w:rsidR="001B759A">
        <w:rPr>
          <w:rFonts w:ascii="Constantia" w:hAnsi="Constantia" w:cs="Arial"/>
          <w:bCs/>
          <w:sz w:val="21"/>
          <w:szCs w:val="21"/>
        </w:rPr>
        <w:t xml:space="preserve"> di</w:t>
      </w:r>
      <w:r w:rsidR="00EF2C3B">
        <w:rPr>
          <w:rFonts w:ascii="Constantia" w:hAnsi="Constantia" w:cs="Arial"/>
          <w:bCs/>
          <w:sz w:val="21"/>
          <w:szCs w:val="21"/>
        </w:rPr>
        <w:t xml:space="preserve"> svolgere in maniera più efficiente il servizio idrico integrato nel territorio comunale</w:t>
      </w:r>
      <w:r w:rsidR="00CA1CD3" w:rsidRPr="00AA721C">
        <w:rPr>
          <w:rFonts w:ascii="Constantia" w:hAnsi="Constantia" w:cs="Arial"/>
          <w:bCs/>
          <w:sz w:val="21"/>
          <w:szCs w:val="21"/>
        </w:rPr>
        <w:t>;</w:t>
      </w:r>
    </w:p>
    <w:p w:rsidR="00715659" w:rsidRPr="00AA721C" w:rsidRDefault="00715659" w:rsidP="00715659">
      <w:pPr>
        <w:pStyle w:val="Paragrafoelenco"/>
        <w:numPr>
          <w:ilvl w:val="0"/>
          <w:numId w:val="1"/>
        </w:numPr>
        <w:tabs>
          <w:tab w:val="left" w:pos="3930"/>
        </w:tabs>
        <w:spacing w:after="120" w:line="288" w:lineRule="auto"/>
        <w:contextualSpacing w:val="0"/>
        <w:jc w:val="both"/>
        <w:rPr>
          <w:rFonts w:ascii="Constantia" w:hAnsi="Constantia" w:cs="Arial"/>
          <w:sz w:val="21"/>
          <w:szCs w:val="21"/>
        </w:rPr>
      </w:pPr>
      <w:r w:rsidRPr="00AA721C">
        <w:rPr>
          <w:rFonts w:ascii="Constantia" w:hAnsi="Constantia" w:cs="Arial"/>
          <w:b/>
          <w:sz w:val="21"/>
          <w:szCs w:val="21"/>
        </w:rPr>
        <w:t xml:space="preserve">ESAMINATA </w:t>
      </w:r>
      <w:r w:rsidRPr="00AA721C">
        <w:rPr>
          <w:rFonts w:ascii="Constantia" w:hAnsi="Constantia" w:cs="Arial"/>
          <w:sz w:val="21"/>
          <w:szCs w:val="21"/>
        </w:rPr>
        <w:t xml:space="preserve">la documentazione che attesta la </w:t>
      </w:r>
      <w:r w:rsidR="009D7B4C" w:rsidRPr="00AA721C">
        <w:rPr>
          <w:rFonts w:ascii="Constantia" w:hAnsi="Constantia" w:cs="Arial"/>
          <w:sz w:val="21"/>
          <w:szCs w:val="21"/>
        </w:rPr>
        <w:t>convenienza</w:t>
      </w:r>
      <w:r w:rsidRPr="00AA721C">
        <w:rPr>
          <w:rFonts w:ascii="Constantia" w:hAnsi="Constantia" w:cs="Arial"/>
          <w:sz w:val="21"/>
          <w:szCs w:val="21"/>
        </w:rPr>
        <w:t xml:space="preserve"> economica </w:t>
      </w:r>
      <w:r w:rsidR="009D7B4C">
        <w:rPr>
          <w:rFonts w:ascii="Constantia" w:hAnsi="Constantia" w:cs="Arial"/>
          <w:sz w:val="21"/>
          <w:szCs w:val="21"/>
        </w:rPr>
        <w:t>e la sostenibilità finanziaria</w:t>
      </w:r>
      <w:r w:rsidR="005345BB">
        <w:rPr>
          <w:rFonts w:ascii="Constantia" w:hAnsi="Constantia" w:cs="Arial"/>
          <w:sz w:val="21"/>
          <w:szCs w:val="21"/>
        </w:rPr>
        <w:t xml:space="preserve"> dell’acquisto </w:t>
      </w:r>
      <w:r w:rsidR="000410EF">
        <w:rPr>
          <w:rFonts w:ascii="Constantia" w:hAnsi="Constantia" w:cs="Arial"/>
          <w:sz w:val="21"/>
          <w:szCs w:val="21"/>
        </w:rPr>
        <w:t>di nuove partecipazioni in</w:t>
      </w:r>
      <w:r w:rsidR="00EF2C3B">
        <w:rPr>
          <w:rFonts w:ascii="Constantia" w:hAnsi="Constantia" w:cs="Arial"/>
          <w:sz w:val="21"/>
          <w:szCs w:val="21"/>
        </w:rPr>
        <w:t xml:space="preserve"> Consac Gestioni</w:t>
      </w:r>
      <w:r w:rsidR="00CD5B96">
        <w:rPr>
          <w:rFonts w:ascii="Constantia" w:hAnsi="Constantia" w:cs="Arial"/>
          <w:sz w:val="21"/>
          <w:szCs w:val="21"/>
        </w:rPr>
        <w:t>, in quanto l’integrazione delle due società in un unico gruppo permetterà una maggiore efficienza della loro attività ed esse continueranno a far fronte alle loro obbligazioni e impegni senza necessità di conferimenti di capitale da parte dei Comuni soci di Consac Gestioni</w:t>
      </w:r>
      <w:r w:rsidRPr="00AA721C">
        <w:rPr>
          <w:rFonts w:ascii="Constantia" w:hAnsi="Constantia" w:cs="Arial"/>
          <w:sz w:val="21"/>
          <w:szCs w:val="21"/>
        </w:rPr>
        <w:t>;</w:t>
      </w:r>
    </w:p>
    <w:p w:rsidR="00834508" w:rsidRPr="00AA721C" w:rsidRDefault="00834508" w:rsidP="00AA721C">
      <w:pPr>
        <w:pStyle w:val="Paragrafoelenco"/>
        <w:numPr>
          <w:ilvl w:val="0"/>
          <w:numId w:val="1"/>
        </w:numPr>
        <w:tabs>
          <w:tab w:val="left" w:pos="3930"/>
        </w:tabs>
        <w:spacing w:after="120" w:line="288" w:lineRule="auto"/>
        <w:contextualSpacing w:val="0"/>
        <w:jc w:val="both"/>
        <w:rPr>
          <w:rFonts w:ascii="Constantia" w:hAnsi="Constantia" w:cs="Arial"/>
          <w:b/>
          <w:sz w:val="21"/>
          <w:szCs w:val="21"/>
        </w:rPr>
      </w:pPr>
      <w:r w:rsidRPr="00AA721C">
        <w:rPr>
          <w:rFonts w:ascii="Constantia" w:hAnsi="Constantia" w:cs="Arial"/>
          <w:b/>
          <w:sz w:val="21"/>
          <w:szCs w:val="21"/>
        </w:rPr>
        <w:t>PRESO ATTO CHE</w:t>
      </w:r>
      <w:r w:rsidRPr="00AA721C">
        <w:rPr>
          <w:rFonts w:ascii="Constantia" w:hAnsi="Constantia" w:cs="Arial"/>
          <w:sz w:val="21"/>
          <w:szCs w:val="21"/>
        </w:rPr>
        <w:t xml:space="preserve"> lo schema </w:t>
      </w:r>
      <w:r w:rsidR="00715659">
        <w:rPr>
          <w:rFonts w:ascii="Constantia" w:hAnsi="Constantia" w:cs="Arial"/>
          <w:sz w:val="21"/>
          <w:szCs w:val="21"/>
        </w:rPr>
        <w:t>della presente delibera</w:t>
      </w:r>
      <w:r w:rsidRPr="00AA721C">
        <w:rPr>
          <w:rFonts w:ascii="Constantia" w:hAnsi="Constantia" w:cs="Arial"/>
          <w:sz w:val="21"/>
          <w:szCs w:val="21"/>
        </w:rPr>
        <w:t xml:space="preserve"> è stato sottoposto a consultazione pubblica </w:t>
      </w:r>
      <w:r w:rsidR="000410EF">
        <w:rPr>
          <w:rFonts w:ascii="Constantia" w:hAnsi="Constantia" w:cs="Arial"/>
          <w:sz w:val="21"/>
          <w:szCs w:val="21"/>
        </w:rPr>
        <w:t xml:space="preserve">preventiva </w:t>
      </w:r>
      <w:r w:rsidRPr="00AA721C">
        <w:rPr>
          <w:rFonts w:ascii="Constantia" w:hAnsi="Constantia" w:cs="Arial"/>
          <w:sz w:val="21"/>
          <w:szCs w:val="21"/>
        </w:rPr>
        <w:t>ai sensi dell’art. 5, comma 2, d.lgs. 175/2016, mediante pubblicazione sul sito ufficiale del Comune</w:t>
      </w:r>
      <w:r w:rsidR="00CD5B96" w:rsidRPr="00CD5B96">
        <w:rPr>
          <w:rFonts w:ascii="Constantia" w:hAnsi="Constantia" w:cs="Arial"/>
          <w:sz w:val="21"/>
          <w:szCs w:val="21"/>
          <w:highlight w:val="yellow"/>
        </w:rPr>
        <w:t>per 15 giorni</w:t>
      </w:r>
      <w:r w:rsidRPr="00AA721C">
        <w:rPr>
          <w:rFonts w:ascii="Constantia" w:hAnsi="Constantia" w:cs="Arial"/>
          <w:sz w:val="21"/>
          <w:szCs w:val="21"/>
        </w:rPr>
        <w:t xml:space="preserve">, il cui esito non </w:t>
      </w:r>
      <w:r w:rsidR="005D29F4" w:rsidRPr="00AA721C">
        <w:rPr>
          <w:rFonts w:ascii="Constantia" w:hAnsi="Constantia" w:cs="Arial"/>
          <w:sz w:val="21"/>
          <w:szCs w:val="21"/>
        </w:rPr>
        <w:t>è</w:t>
      </w:r>
      <w:r w:rsidRPr="00AA721C">
        <w:rPr>
          <w:rFonts w:ascii="Constantia" w:hAnsi="Constantia" w:cs="Arial"/>
          <w:sz w:val="21"/>
          <w:szCs w:val="21"/>
        </w:rPr>
        <w:t xml:space="preserve"> vincolante per la decisione del Con</w:t>
      </w:r>
      <w:r w:rsidR="00CA1CD3" w:rsidRPr="00AA721C">
        <w:rPr>
          <w:rFonts w:ascii="Constantia" w:hAnsi="Constantia" w:cs="Arial"/>
          <w:sz w:val="21"/>
          <w:szCs w:val="21"/>
        </w:rPr>
        <w:t>siglio Comunale;</w:t>
      </w:r>
    </w:p>
    <w:p w:rsidR="00A35A5E" w:rsidRPr="00AA721C" w:rsidRDefault="00C16AAF" w:rsidP="00AA721C">
      <w:pPr>
        <w:pStyle w:val="Paragrafoelenco"/>
        <w:numPr>
          <w:ilvl w:val="0"/>
          <w:numId w:val="1"/>
        </w:numPr>
        <w:tabs>
          <w:tab w:val="left" w:pos="3930"/>
        </w:tabs>
        <w:spacing w:after="120" w:line="288" w:lineRule="auto"/>
        <w:contextualSpacing w:val="0"/>
        <w:jc w:val="both"/>
        <w:rPr>
          <w:rFonts w:ascii="Constantia" w:hAnsi="Constantia" w:cs="Arial"/>
          <w:b/>
          <w:sz w:val="21"/>
          <w:szCs w:val="21"/>
        </w:rPr>
      </w:pPr>
      <w:r w:rsidRPr="00AA721C">
        <w:rPr>
          <w:rFonts w:ascii="Constantia" w:hAnsi="Constantia" w:cs="Arial"/>
          <w:b/>
          <w:sz w:val="21"/>
          <w:szCs w:val="21"/>
        </w:rPr>
        <w:t xml:space="preserve">ACQUISITO </w:t>
      </w:r>
      <w:r w:rsidRPr="00AA721C">
        <w:rPr>
          <w:rFonts w:ascii="Constantia" w:hAnsi="Constantia" w:cs="Arial"/>
          <w:sz w:val="21"/>
          <w:szCs w:val="21"/>
        </w:rPr>
        <w:t>il parere favorevole d</w:t>
      </w:r>
      <w:r w:rsidR="00F83482" w:rsidRPr="00AA721C">
        <w:rPr>
          <w:rFonts w:ascii="Constantia" w:hAnsi="Constantia" w:cs="Arial"/>
          <w:sz w:val="21"/>
          <w:szCs w:val="21"/>
        </w:rPr>
        <w:t>el Collegio dei Revisori reso in data</w:t>
      </w:r>
      <w:r w:rsidR="00693809" w:rsidRPr="00AA721C">
        <w:rPr>
          <w:rFonts w:ascii="Constantia" w:hAnsi="Constantia" w:cs="Arial"/>
          <w:bCs/>
          <w:sz w:val="21"/>
          <w:szCs w:val="21"/>
        </w:rPr>
        <w:t>[</w:t>
      </w:r>
      <w:r w:rsidR="00693809" w:rsidRPr="00AA721C">
        <w:rPr>
          <w:rFonts w:ascii="Times New Roman" w:hAnsi="Times New Roman" w:cs="Times New Roman"/>
          <w:bCs/>
          <w:sz w:val="21"/>
          <w:szCs w:val="21"/>
        </w:rPr>
        <w:t>●</w:t>
      </w:r>
      <w:r w:rsidR="00693809" w:rsidRPr="00AA721C">
        <w:rPr>
          <w:rFonts w:ascii="Constantia" w:hAnsi="Constantia" w:cs="Arial"/>
          <w:bCs/>
          <w:sz w:val="21"/>
          <w:szCs w:val="21"/>
        </w:rPr>
        <w:t>]</w:t>
      </w:r>
      <w:r w:rsidR="005345BB">
        <w:rPr>
          <w:rFonts w:ascii="Constantia" w:hAnsi="Constantia" w:cs="Arial"/>
          <w:bCs/>
          <w:sz w:val="21"/>
          <w:szCs w:val="21"/>
        </w:rPr>
        <w:t>, ai sensi dell’art. 239 del d.lgs. 267/2000</w:t>
      </w:r>
      <w:r w:rsidR="00CA1CD3" w:rsidRPr="00AA721C">
        <w:rPr>
          <w:rFonts w:ascii="Constantia" w:hAnsi="Constantia" w:cs="Arial"/>
          <w:sz w:val="21"/>
          <w:szCs w:val="21"/>
        </w:rPr>
        <w:t>;</w:t>
      </w:r>
    </w:p>
    <w:p w:rsidR="00C16AAF" w:rsidRPr="009D7B4C" w:rsidRDefault="00C16AAF" w:rsidP="00AA721C">
      <w:pPr>
        <w:pStyle w:val="Paragrafoelenco"/>
        <w:numPr>
          <w:ilvl w:val="0"/>
          <w:numId w:val="1"/>
        </w:numPr>
        <w:tabs>
          <w:tab w:val="left" w:pos="3930"/>
        </w:tabs>
        <w:spacing w:after="120" w:line="288" w:lineRule="auto"/>
        <w:contextualSpacing w:val="0"/>
        <w:jc w:val="both"/>
        <w:rPr>
          <w:rFonts w:ascii="Constantia" w:hAnsi="Constantia" w:cs="Arial"/>
          <w:b/>
          <w:sz w:val="21"/>
          <w:szCs w:val="21"/>
        </w:rPr>
      </w:pPr>
      <w:r w:rsidRPr="00AA721C">
        <w:rPr>
          <w:rFonts w:ascii="Constantia" w:hAnsi="Constantia" w:cs="Arial"/>
          <w:b/>
          <w:sz w:val="21"/>
          <w:szCs w:val="21"/>
        </w:rPr>
        <w:t>ACQUISITI</w:t>
      </w:r>
      <w:r w:rsidR="00E904E5" w:rsidRPr="00AA721C">
        <w:rPr>
          <w:rFonts w:ascii="Constantia" w:hAnsi="Constantia" w:cs="Arial"/>
          <w:sz w:val="21"/>
          <w:szCs w:val="21"/>
        </w:rPr>
        <w:t xml:space="preserve"> i pareri favorevoli</w:t>
      </w:r>
      <w:r w:rsidR="00D82DA2">
        <w:rPr>
          <w:rFonts w:ascii="Constantia" w:hAnsi="Constantia" w:cs="Arial"/>
          <w:sz w:val="21"/>
          <w:szCs w:val="21"/>
        </w:rPr>
        <w:t xml:space="preserve">sulla regolarità tecnica e contabile della delibera </w:t>
      </w:r>
      <w:r w:rsidRPr="00AA721C">
        <w:rPr>
          <w:rFonts w:ascii="Constantia" w:hAnsi="Constantia" w:cs="Arial"/>
          <w:sz w:val="21"/>
          <w:szCs w:val="21"/>
        </w:rPr>
        <w:t>espressi ai sensi</w:t>
      </w:r>
      <w:r w:rsidR="000A07DB" w:rsidRPr="00AA721C">
        <w:rPr>
          <w:rFonts w:ascii="Constantia" w:hAnsi="Constantia" w:cs="Arial"/>
          <w:sz w:val="21"/>
          <w:szCs w:val="21"/>
        </w:rPr>
        <w:t xml:space="preserve"> dell’art. 49</w:t>
      </w:r>
      <w:r w:rsidR="00D14183" w:rsidRPr="00AA721C">
        <w:rPr>
          <w:rFonts w:ascii="Constantia" w:hAnsi="Constantia" w:cs="Arial"/>
          <w:sz w:val="21"/>
          <w:szCs w:val="21"/>
        </w:rPr>
        <w:t xml:space="preserve"> del</w:t>
      </w:r>
      <w:r w:rsidRPr="00AA721C">
        <w:rPr>
          <w:rFonts w:ascii="Constantia" w:hAnsi="Constantia" w:cs="Arial"/>
          <w:sz w:val="21"/>
          <w:szCs w:val="21"/>
        </w:rPr>
        <w:t xml:space="preserve"> d.lgs. 267/2000</w:t>
      </w:r>
      <w:r w:rsidR="009D7B4C">
        <w:rPr>
          <w:rFonts w:ascii="Constantia" w:hAnsi="Constantia" w:cs="Arial"/>
          <w:sz w:val="21"/>
          <w:szCs w:val="21"/>
        </w:rPr>
        <w:t>.</w:t>
      </w:r>
    </w:p>
    <w:p w:rsidR="009D7B4C" w:rsidRPr="009D7B4C" w:rsidRDefault="009D7B4C" w:rsidP="009D7B4C">
      <w:pPr>
        <w:tabs>
          <w:tab w:val="left" w:pos="3930"/>
        </w:tabs>
        <w:spacing w:after="120" w:line="288" w:lineRule="auto"/>
        <w:ind w:left="360"/>
        <w:jc w:val="both"/>
        <w:rPr>
          <w:rFonts w:ascii="Constantia" w:hAnsi="Constantia" w:cs="Arial"/>
          <w:b/>
          <w:sz w:val="21"/>
          <w:szCs w:val="21"/>
        </w:rPr>
      </w:pPr>
    </w:p>
    <w:p w:rsidR="00181F94" w:rsidRDefault="00D82DA2" w:rsidP="00AA721C">
      <w:pPr>
        <w:tabs>
          <w:tab w:val="left" w:pos="3930"/>
        </w:tabs>
        <w:spacing w:after="120" w:line="288" w:lineRule="auto"/>
        <w:jc w:val="both"/>
        <w:rPr>
          <w:rFonts w:ascii="Constantia" w:hAnsi="Constantia" w:cs="Arial"/>
          <w:sz w:val="21"/>
          <w:szCs w:val="21"/>
        </w:rPr>
      </w:pPr>
      <w:r>
        <w:rPr>
          <w:rFonts w:ascii="Constantia" w:hAnsi="Constantia" w:cs="Arial"/>
          <w:sz w:val="21"/>
          <w:szCs w:val="21"/>
        </w:rPr>
        <w:t>I</w:t>
      </w:r>
      <w:r w:rsidR="00B7685C" w:rsidRPr="00AA721C">
        <w:rPr>
          <w:rFonts w:ascii="Constantia" w:hAnsi="Constantia" w:cs="Arial"/>
          <w:sz w:val="21"/>
          <w:szCs w:val="21"/>
        </w:rPr>
        <w:t>l Consiglio Comunale, c</w:t>
      </w:r>
      <w:r w:rsidR="002F7C2F" w:rsidRPr="00AA721C">
        <w:rPr>
          <w:rFonts w:ascii="Constantia" w:hAnsi="Constantia" w:cs="Arial"/>
          <w:sz w:val="21"/>
          <w:szCs w:val="21"/>
        </w:rPr>
        <w:t>on</w:t>
      </w:r>
      <w:r w:rsidR="00C16AAF" w:rsidRPr="00AA721C">
        <w:rPr>
          <w:rFonts w:ascii="Constantia" w:hAnsi="Constantia" w:cs="Arial"/>
          <w:sz w:val="21"/>
          <w:szCs w:val="21"/>
        </w:rPr>
        <w:t xml:space="preserve"> n. </w:t>
      </w:r>
      <w:r w:rsidR="006405A0" w:rsidRPr="00AA721C">
        <w:rPr>
          <w:rFonts w:ascii="Constantia" w:hAnsi="Constantia" w:cs="Arial"/>
          <w:bCs/>
          <w:sz w:val="21"/>
          <w:szCs w:val="21"/>
        </w:rPr>
        <w:t>[</w:t>
      </w:r>
      <w:r w:rsidR="006405A0" w:rsidRPr="00AA721C">
        <w:rPr>
          <w:rFonts w:ascii="Times New Roman" w:hAnsi="Times New Roman" w:cs="Times New Roman"/>
          <w:bCs/>
          <w:sz w:val="21"/>
          <w:szCs w:val="21"/>
        </w:rPr>
        <w:t>●</w:t>
      </w:r>
      <w:r w:rsidR="006405A0" w:rsidRPr="00AA721C">
        <w:rPr>
          <w:rFonts w:ascii="Constantia" w:hAnsi="Constantia" w:cs="Arial"/>
          <w:bCs/>
          <w:sz w:val="21"/>
          <w:szCs w:val="21"/>
        </w:rPr>
        <w:t>]</w:t>
      </w:r>
      <w:r w:rsidR="00C16AAF" w:rsidRPr="00AA721C">
        <w:rPr>
          <w:rFonts w:ascii="Constantia" w:hAnsi="Constantia" w:cs="Arial"/>
          <w:sz w:val="21"/>
          <w:szCs w:val="21"/>
        </w:rPr>
        <w:t xml:space="preserve"> voti favorevoli, n. </w:t>
      </w:r>
      <w:r w:rsidR="006405A0" w:rsidRPr="00AA721C">
        <w:rPr>
          <w:rFonts w:ascii="Constantia" w:hAnsi="Constantia" w:cs="Arial"/>
          <w:bCs/>
          <w:sz w:val="21"/>
          <w:szCs w:val="21"/>
        </w:rPr>
        <w:t>[</w:t>
      </w:r>
      <w:r w:rsidR="006405A0" w:rsidRPr="00AA721C">
        <w:rPr>
          <w:rFonts w:ascii="Times New Roman" w:hAnsi="Times New Roman" w:cs="Times New Roman"/>
          <w:bCs/>
          <w:sz w:val="21"/>
          <w:szCs w:val="21"/>
        </w:rPr>
        <w:t>●</w:t>
      </w:r>
      <w:r w:rsidR="006405A0" w:rsidRPr="00AA721C">
        <w:rPr>
          <w:rFonts w:ascii="Constantia" w:hAnsi="Constantia" w:cs="Arial"/>
          <w:bCs/>
          <w:sz w:val="21"/>
          <w:szCs w:val="21"/>
        </w:rPr>
        <w:t>]</w:t>
      </w:r>
      <w:r w:rsidR="00C16AAF" w:rsidRPr="00AA721C">
        <w:rPr>
          <w:rFonts w:ascii="Constantia" w:hAnsi="Constantia" w:cs="Arial"/>
          <w:sz w:val="21"/>
          <w:szCs w:val="21"/>
        </w:rPr>
        <w:t xml:space="preserve"> astenuti, legalmente espressi per alzata di mano dai componenti del Consiglio Comunale presenti e votanti</w:t>
      </w:r>
      <w:r w:rsidR="00181F94" w:rsidRPr="00AA721C">
        <w:rPr>
          <w:rFonts w:ascii="Constantia" w:hAnsi="Constantia" w:cs="Arial"/>
          <w:sz w:val="21"/>
          <w:szCs w:val="21"/>
        </w:rPr>
        <w:t>;</w:t>
      </w:r>
    </w:p>
    <w:p w:rsidR="009D7B4C" w:rsidRPr="00AA721C" w:rsidRDefault="009D7B4C" w:rsidP="00AA721C">
      <w:pPr>
        <w:tabs>
          <w:tab w:val="left" w:pos="3930"/>
        </w:tabs>
        <w:spacing w:after="120" w:line="288" w:lineRule="auto"/>
        <w:jc w:val="both"/>
        <w:rPr>
          <w:rFonts w:ascii="Constantia" w:hAnsi="Constantia" w:cs="Arial"/>
          <w:sz w:val="21"/>
          <w:szCs w:val="21"/>
        </w:rPr>
      </w:pPr>
    </w:p>
    <w:p w:rsidR="00181F94" w:rsidRPr="00AA721C" w:rsidRDefault="00181F94" w:rsidP="00AA721C">
      <w:pPr>
        <w:tabs>
          <w:tab w:val="left" w:pos="3930"/>
        </w:tabs>
        <w:spacing w:after="120" w:line="288" w:lineRule="auto"/>
        <w:ind w:left="360"/>
        <w:jc w:val="center"/>
        <w:rPr>
          <w:rFonts w:ascii="Constantia" w:hAnsi="Constantia" w:cs="Arial"/>
          <w:sz w:val="21"/>
          <w:szCs w:val="21"/>
        </w:rPr>
      </w:pPr>
      <w:r w:rsidRPr="00AA721C">
        <w:rPr>
          <w:rFonts w:ascii="Constantia" w:hAnsi="Constantia" w:cs="Arial"/>
          <w:sz w:val="21"/>
          <w:szCs w:val="21"/>
        </w:rPr>
        <w:t>DELIBERA</w:t>
      </w:r>
    </w:p>
    <w:p w:rsidR="009E3E93" w:rsidRPr="00AA721C" w:rsidRDefault="00F56C9E" w:rsidP="00715659">
      <w:pPr>
        <w:pStyle w:val="Paragrafoelenco"/>
        <w:numPr>
          <w:ilvl w:val="0"/>
          <w:numId w:val="3"/>
        </w:numPr>
        <w:tabs>
          <w:tab w:val="left" w:pos="3930"/>
        </w:tabs>
        <w:spacing w:after="120" w:line="288" w:lineRule="auto"/>
        <w:ind w:left="720"/>
        <w:contextualSpacing w:val="0"/>
        <w:jc w:val="both"/>
        <w:rPr>
          <w:rFonts w:ascii="Constantia" w:hAnsi="Constantia" w:cs="Arial"/>
          <w:i/>
          <w:sz w:val="21"/>
          <w:szCs w:val="21"/>
        </w:rPr>
      </w:pPr>
      <w:r w:rsidRPr="00AA721C">
        <w:rPr>
          <w:rFonts w:ascii="Constantia" w:hAnsi="Constantia" w:cs="Arial"/>
          <w:sz w:val="21"/>
          <w:szCs w:val="21"/>
        </w:rPr>
        <w:t>di dare atto che</w:t>
      </w:r>
      <w:r w:rsidR="00715659">
        <w:rPr>
          <w:rFonts w:ascii="Constantia" w:hAnsi="Constantia" w:cs="Arial"/>
          <w:sz w:val="21"/>
          <w:szCs w:val="21"/>
        </w:rPr>
        <w:t xml:space="preserve">, prima dell’approvazione della </w:t>
      </w:r>
      <w:r w:rsidRPr="00AA721C">
        <w:rPr>
          <w:rFonts w:ascii="Constantia" w:hAnsi="Constantia" w:cs="Arial"/>
          <w:sz w:val="21"/>
          <w:szCs w:val="21"/>
        </w:rPr>
        <w:t>delibera</w:t>
      </w:r>
      <w:r w:rsidR="00715659">
        <w:rPr>
          <w:rFonts w:ascii="Constantia" w:hAnsi="Constantia" w:cs="Arial"/>
          <w:sz w:val="21"/>
          <w:szCs w:val="21"/>
        </w:rPr>
        <w:t>,</w:t>
      </w:r>
      <w:r w:rsidRPr="00AA721C">
        <w:rPr>
          <w:rFonts w:ascii="Constantia" w:hAnsi="Constantia" w:cs="Arial"/>
          <w:sz w:val="21"/>
          <w:szCs w:val="21"/>
        </w:rPr>
        <w:t xml:space="preserve"> è stata </w:t>
      </w:r>
      <w:r w:rsidR="00715659">
        <w:rPr>
          <w:rFonts w:ascii="Constantia" w:hAnsi="Constantia" w:cs="Arial"/>
          <w:sz w:val="21"/>
          <w:szCs w:val="21"/>
        </w:rPr>
        <w:t>effettuata</w:t>
      </w:r>
      <w:r w:rsidRPr="00AA721C">
        <w:rPr>
          <w:rFonts w:ascii="Constantia" w:hAnsi="Constantia" w:cs="Arial"/>
          <w:sz w:val="21"/>
          <w:szCs w:val="21"/>
        </w:rPr>
        <w:t xml:space="preserve"> la consultazione pubblica prevista dall’art. 5, comma 2, d.lgs. 175/2016, </w:t>
      </w:r>
      <w:r w:rsidR="009D7B4C">
        <w:rPr>
          <w:rFonts w:ascii="Constantia" w:hAnsi="Constantia" w:cs="Arial"/>
          <w:sz w:val="21"/>
          <w:szCs w:val="21"/>
        </w:rPr>
        <w:t>il cui risultato</w:t>
      </w:r>
      <w:r w:rsidR="00715659">
        <w:rPr>
          <w:rFonts w:ascii="Constantia" w:hAnsi="Constantia" w:cs="Arial"/>
          <w:sz w:val="21"/>
          <w:szCs w:val="21"/>
        </w:rPr>
        <w:t xml:space="preserve"> non ha </w:t>
      </w:r>
      <w:r w:rsidR="009D7B4C">
        <w:rPr>
          <w:rFonts w:ascii="Constantia" w:hAnsi="Constantia" w:cs="Arial"/>
          <w:sz w:val="21"/>
          <w:szCs w:val="21"/>
        </w:rPr>
        <w:t xml:space="preserve">comunque </w:t>
      </w:r>
      <w:r w:rsidR="00715659">
        <w:rPr>
          <w:rFonts w:ascii="Constantia" w:hAnsi="Constantia" w:cs="Arial"/>
          <w:sz w:val="21"/>
          <w:szCs w:val="21"/>
        </w:rPr>
        <w:t>effetto</w:t>
      </w:r>
      <w:r w:rsidRPr="00AA721C">
        <w:rPr>
          <w:rFonts w:ascii="Constantia" w:hAnsi="Constantia" w:cs="Arial"/>
          <w:sz w:val="21"/>
          <w:szCs w:val="21"/>
        </w:rPr>
        <w:t xml:space="preserve"> vincolante </w:t>
      </w:r>
      <w:r w:rsidR="00715659">
        <w:rPr>
          <w:rFonts w:ascii="Constantia" w:hAnsi="Constantia" w:cs="Arial"/>
          <w:sz w:val="21"/>
          <w:szCs w:val="21"/>
        </w:rPr>
        <w:t>sulla</w:t>
      </w:r>
      <w:r w:rsidRPr="00AA721C">
        <w:rPr>
          <w:rFonts w:ascii="Constantia" w:hAnsi="Constantia" w:cs="Arial"/>
          <w:sz w:val="21"/>
          <w:szCs w:val="21"/>
        </w:rPr>
        <w:t xml:space="preserve"> decisione del Consiglio Comunale;</w:t>
      </w:r>
    </w:p>
    <w:p w:rsidR="0091120E" w:rsidRPr="00AA721C" w:rsidRDefault="0091120E" w:rsidP="00715659">
      <w:pPr>
        <w:pStyle w:val="Paragrafoelenco"/>
        <w:numPr>
          <w:ilvl w:val="0"/>
          <w:numId w:val="3"/>
        </w:numPr>
        <w:tabs>
          <w:tab w:val="left" w:pos="3930"/>
        </w:tabs>
        <w:spacing w:after="120" w:line="288" w:lineRule="auto"/>
        <w:ind w:left="720"/>
        <w:contextualSpacing w:val="0"/>
        <w:jc w:val="both"/>
        <w:rPr>
          <w:rFonts w:ascii="Constantia" w:hAnsi="Constantia" w:cs="Arial"/>
          <w:i/>
          <w:sz w:val="21"/>
          <w:szCs w:val="21"/>
        </w:rPr>
      </w:pPr>
      <w:r w:rsidRPr="00AA721C">
        <w:rPr>
          <w:rFonts w:ascii="Constantia" w:hAnsi="Constantia" w:cs="Arial"/>
          <w:sz w:val="21"/>
          <w:szCs w:val="21"/>
        </w:rPr>
        <w:t xml:space="preserve">di autorizzare </w:t>
      </w:r>
      <w:r w:rsidR="00EF2C3B">
        <w:rPr>
          <w:rFonts w:ascii="Constantia" w:hAnsi="Constantia" w:cs="Arial"/>
          <w:sz w:val="21"/>
          <w:szCs w:val="21"/>
        </w:rPr>
        <w:t xml:space="preserve">l’aumento di capitale di Consac Gestioni </w:t>
      </w:r>
      <w:r w:rsidR="00CD5B96">
        <w:rPr>
          <w:rFonts w:ascii="Constantia" w:hAnsi="Constantia" w:cs="Arial"/>
          <w:sz w:val="21"/>
          <w:szCs w:val="21"/>
        </w:rPr>
        <w:t>mediant</w:t>
      </w:r>
      <w:r w:rsidR="00EF2C3B">
        <w:rPr>
          <w:rFonts w:ascii="Constantia" w:hAnsi="Constantia" w:cs="Arial"/>
          <w:sz w:val="21"/>
          <w:szCs w:val="21"/>
        </w:rPr>
        <w:t>e il conferimento da parte del</w:t>
      </w:r>
      <w:r w:rsidR="00CD5B96">
        <w:rPr>
          <w:rFonts w:ascii="Constantia" w:hAnsi="Constantia" w:cs="Arial"/>
          <w:sz w:val="21"/>
          <w:szCs w:val="21"/>
        </w:rPr>
        <w:t xml:space="preserve"> nostro</w:t>
      </w:r>
      <w:r w:rsidR="00EF2C3B">
        <w:rPr>
          <w:rFonts w:ascii="Constantia" w:hAnsi="Constantia" w:cs="Arial"/>
          <w:sz w:val="21"/>
          <w:szCs w:val="21"/>
        </w:rPr>
        <w:t xml:space="preserve"> Comunedelle azioni </w:t>
      </w:r>
      <w:r w:rsidR="00CD5B96">
        <w:rPr>
          <w:rFonts w:ascii="Constantia" w:hAnsi="Constantia" w:cs="Arial"/>
          <w:sz w:val="21"/>
          <w:szCs w:val="21"/>
        </w:rPr>
        <w:t xml:space="preserve">di </w:t>
      </w:r>
      <w:r w:rsidR="00EF2C3B">
        <w:rPr>
          <w:rFonts w:ascii="Constantia" w:hAnsi="Constantia" w:cs="Arial"/>
          <w:sz w:val="21"/>
          <w:szCs w:val="21"/>
        </w:rPr>
        <w:t>Consac IES in Consac Gestioni</w:t>
      </w:r>
      <w:r w:rsidR="00CD5B96">
        <w:rPr>
          <w:rFonts w:ascii="Constantia" w:hAnsi="Constantia" w:cs="Arial"/>
          <w:sz w:val="21"/>
          <w:szCs w:val="21"/>
        </w:rPr>
        <w:t>, per i motivi indicati nelle premesse</w:t>
      </w:r>
      <w:r w:rsidRPr="00AA721C">
        <w:rPr>
          <w:rFonts w:ascii="Constantia" w:hAnsi="Constantia" w:cs="Arial"/>
          <w:sz w:val="21"/>
          <w:szCs w:val="21"/>
        </w:rPr>
        <w:t>;</w:t>
      </w:r>
    </w:p>
    <w:p w:rsidR="00AE22CA" w:rsidRPr="00AA721C" w:rsidRDefault="00612A7E" w:rsidP="008A58A1">
      <w:pPr>
        <w:pStyle w:val="Paragrafoelenco"/>
        <w:numPr>
          <w:ilvl w:val="0"/>
          <w:numId w:val="3"/>
        </w:numPr>
        <w:tabs>
          <w:tab w:val="left" w:pos="3930"/>
        </w:tabs>
        <w:spacing w:after="120" w:line="288" w:lineRule="auto"/>
        <w:ind w:left="720"/>
        <w:contextualSpacing w:val="0"/>
        <w:jc w:val="both"/>
        <w:rPr>
          <w:rFonts w:ascii="Constantia" w:hAnsi="Constantia" w:cs="Arial"/>
          <w:i/>
          <w:sz w:val="21"/>
          <w:szCs w:val="21"/>
        </w:rPr>
      </w:pPr>
      <w:r>
        <w:rPr>
          <w:rFonts w:ascii="Constantia" w:hAnsi="Constantia" w:cs="Arial"/>
          <w:sz w:val="21"/>
          <w:szCs w:val="21"/>
        </w:rPr>
        <w:t>di approvare l’</w:t>
      </w:r>
      <w:r w:rsidRPr="00612A7E">
        <w:rPr>
          <w:rFonts w:ascii="Constantia" w:hAnsi="Constantia" w:cs="Arial"/>
          <w:b/>
          <w:sz w:val="21"/>
          <w:szCs w:val="21"/>
        </w:rPr>
        <w:t xml:space="preserve">allegato </w:t>
      </w:r>
      <w:r w:rsidR="00CD5B96">
        <w:rPr>
          <w:rFonts w:ascii="Constantia" w:hAnsi="Constantia" w:cs="Arial"/>
          <w:b/>
          <w:sz w:val="21"/>
          <w:szCs w:val="21"/>
        </w:rPr>
        <w:t>1</w:t>
      </w:r>
      <w:r>
        <w:rPr>
          <w:rFonts w:ascii="Constantia" w:hAnsi="Constantia" w:cs="Arial"/>
          <w:sz w:val="21"/>
          <w:szCs w:val="21"/>
        </w:rPr>
        <w:t xml:space="preserve"> della delibera, che </w:t>
      </w:r>
      <w:r w:rsidR="008A58A1">
        <w:rPr>
          <w:rFonts w:ascii="Constantia" w:hAnsi="Constantia" w:cs="Arial"/>
          <w:sz w:val="21"/>
          <w:szCs w:val="21"/>
        </w:rPr>
        <w:t xml:space="preserve">richiama alle attività affidate da Consac Gestioni e alla valorizzazione economica delle stesse; </w:t>
      </w:r>
    </w:p>
    <w:p w:rsidR="009D7B4C" w:rsidRPr="00AA721C" w:rsidRDefault="009D7B4C" w:rsidP="009D7B4C">
      <w:pPr>
        <w:pStyle w:val="Paragrafoelenco"/>
        <w:numPr>
          <w:ilvl w:val="0"/>
          <w:numId w:val="3"/>
        </w:numPr>
        <w:tabs>
          <w:tab w:val="left" w:pos="3930"/>
        </w:tabs>
        <w:spacing w:after="120" w:line="288" w:lineRule="auto"/>
        <w:ind w:left="720"/>
        <w:contextualSpacing w:val="0"/>
        <w:jc w:val="both"/>
        <w:rPr>
          <w:rFonts w:ascii="Constantia" w:hAnsi="Constantia" w:cs="Arial"/>
          <w:i/>
          <w:sz w:val="21"/>
          <w:szCs w:val="21"/>
        </w:rPr>
      </w:pPr>
      <w:r w:rsidRPr="00AA721C">
        <w:rPr>
          <w:rFonts w:ascii="Constantia" w:hAnsi="Constantia" w:cs="Arial"/>
          <w:sz w:val="21"/>
          <w:szCs w:val="21"/>
        </w:rPr>
        <w:t xml:space="preserve">di autorizzare il Sindaco </w:t>
      </w:r>
      <w:r w:rsidR="00F8468D">
        <w:rPr>
          <w:rFonts w:ascii="Constantia" w:hAnsi="Constantia" w:cs="Arial"/>
          <w:sz w:val="21"/>
          <w:szCs w:val="21"/>
        </w:rPr>
        <w:t xml:space="preserve">del Comune </w:t>
      </w:r>
      <w:r>
        <w:rPr>
          <w:rFonts w:ascii="Constantia" w:hAnsi="Constantia" w:cs="Arial"/>
          <w:sz w:val="21"/>
          <w:szCs w:val="21"/>
        </w:rPr>
        <w:t xml:space="preserve">a </w:t>
      </w:r>
      <w:r w:rsidRPr="00AA721C">
        <w:rPr>
          <w:rFonts w:ascii="Constantia" w:hAnsi="Constantia" w:cs="Arial"/>
          <w:sz w:val="21"/>
          <w:szCs w:val="21"/>
        </w:rPr>
        <w:t>partecipare</w:t>
      </w:r>
      <w:r>
        <w:rPr>
          <w:rFonts w:ascii="Constantia" w:hAnsi="Constantia" w:cs="Arial"/>
          <w:sz w:val="21"/>
          <w:szCs w:val="21"/>
        </w:rPr>
        <w:t>,</w:t>
      </w:r>
      <w:r w:rsidRPr="00AA721C">
        <w:rPr>
          <w:rFonts w:ascii="Constantia" w:hAnsi="Constantia" w:cs="Arial"/>
          <w:sz w:val="21"/>
          <w:szCs w:val="21"/>
        </w:rPr>
        <w:t xml:space="preserve"> in qualità di socio</w:t>
      </w:r>
      <w:r>
        <w:rPr>
          <w:rFonts w:ascii="Constantia" w:hAnsi="Constantia" w:cs="Arial"/>
          <w:sz w:val="21"/>
          <w:szCs w:val="21"/>
        </w:rPr>
        <w:t>,a</w:t>
      </w:r>
      <w:r w:rsidR="004458E9">
        <w:rPr>
          <w:rFonts w:ascii="Constantia" w:hAnsi="Constantia" w:cs="Arial"/>
          <w:sz w:val="21"/>
          <w:szCs w:val="21"/>
        </w:rPr>
        <w:t>ll’</w:t>
      </w:r>
      <w:r>
        <w:rPr>
          <w:rFonts w:ascii="Constantia" w:hAnsi="Constantia" w:cs="Arial"/>
          <w:sz w:val="21"/>
          <w:szCs w:val="21"/>
        </w:rPr>
        <w:t>a</w:t>
      </w:r>
      <w:r w:rsidRPr="00AA721C">
        <w:rPr>
          <w:rFonts w:ascii="Constantia" w:hAnsi="Constantia" w:cs="Arial"/>
          <w:sz w:val="21"/>
          <w:szCs w:val="21"/>
        </w:rPr>
        <w:t>ssemble</w:t>
      </w:r>
      <w:r w:rsidR="004458E9">
        <w:rPr>
          <w:rFonts w:ascii="Constantia" w:hAnsi="Constantia" w:cs="Arial"/>
          <w:sz w:val="21"/>
          <w:szCs w:val="21"/>
        </w:rPr>
        <w:t>a</w:t>
      </w:r>
      <w:r w:rsidRPr="00AA721C">
        <w:rPr>
          <w:rFonts w:ascii="Constantia" w:hAnsi="Constantia" w:cs="Arial"/>
          <w:sz w:val="21"/>
          <w:szCs w:val="21"/>
        </w:rPr>
        <w:t xml:space="preserve"> dei soci </w:t>
      </w:r>
      <w:r w:rsidR="004458E9">
        <w:rPr>
          <w:rFonts w:ascii="Constantia" w:hAnsi="Constantia" w:cs="Arial"/>
          <w:sz w:val="21"/>
          <w:szCs w:val="21"/>
        </w:rPr>
        <w:t>di Consac Gestioni</w:t>
      </w:r>
      <w:r w:rsidRPr="00AA721C">
        <w:rPr>
          <w:rFonts w:ascii="Constantia" w:hAnsi="Constantia" w:cs="Arial"/>
          <w:sz w:val="21"/>
          <w:szCs w:val="21"/>
        </w:rPr>
        <w:t xml:space="preserve">, per approvare </w:t>
      </w:r>
      <w:r>
        <w:rPr>
          <w:rFonts w:ascii="Constantia" w:hAnsi="Constantia" w:cs="Arial"/>
          <w:sz w:val="21"/>
          <w:szCs w:val="21"/>
        </w:rPr>
        <w:t>l</w:t>
      </w:r>
      <w:r w:rsidR="004458E9">
        <w:rPr>
          <w:rFonts w:ascii="Constantia" w:hAnsi="Constantia" w:cs="Arial"/>
          <w:sz w:val="21"/>
          <w:szCs w:val="21"/>
        </w:rPr>
        <w:t>a</w:t>
      </w:r>
      <w:r>
        <w:rPr>
          <w:rFonts w:ascii="Constantia" w:hAnsi="Constantia" w:cs="Arial"/>
          <w:sz w:val="21"/>
          <w:szCs w:val="21"/>
        </w:rPr>
        <w:t xml:space="preserve"> deliber</w:t>
      </w:r>
      <w:r w:rsidR="004458E9">
        <w:rPr>
          <w:rFonts w:ascii="Constantia" w:hAnsi="Constantia" w:cs="Arial"/>
          <w:sz w:val="21"/>
          <w:szCs w:val="21"/>
        </w:rPr>
        <w:t>a</w:t>
      </w:r>
      <w:r>
        <w:rPr>
          <w:rFonts w:ascii="Constantia" w:hAnsi="Constantia" w:cs="Arial"/>
          <w:sz w:val="21"/>
          <w:szCs w:val="21"/>
        </w:rPr>
        <w:t xml:space="preserve"> di autorizzazione </w:t>
      </w:r>
      <w:r w:rsidR="004458E9">
        <w:rPr>
          <w:rFonts w:ascii="Constantia" w:hAnsi="Constantia" w:cs="Arial"/>
          <w:sz w:val="21"/>
          <w:szCs w:val="21"/>
        </w:rPr>
        <w:t>dell’aumento di capitale</w:t>
      </w:r>
      <w:r w:rsidR="001F2B3C">
        <w:rPr>
          <w:rFonts w:ascii="Constantia" w:hAnsi="Constantia" w:cs="Arial"/>
          <w:sz w:val="21"/>
          <w:szCs w:val="21"/>
        </w:rPr>
        <w:t xml:space="preserve"> della società</w:t>
      </w:r>
      <w:r w:rsidR="00FD19B5">
        <w:rPr>
          <w:rFonts w:ascii="Constantia" w:hAnsi="Constantia" w:cs="Arial"/>
          <w:sz w:val="21"/>
          <w:szCs w:val="21"/>
        </w:rPr>
        <w:t xml:space="preserve"> e le modifiche dello statuto che saranno necessarie per attuare l’operazione;</w:t>
      </w:r>
    </w:p>
    <w:p w:rsidR="008D35A4" w:rsidRPr="00AA721C" w:rsidRDefault="008D35A4" w:rsidP="00715659">
      <w:pPr>
        <w:pStyle w:val="Paragrafoelenco"/>
        <w:numPr>
          <w:ilvl w:val="0"/>
          <w:numId w:val="3"/>
        </w:numPr>
        <w:tabs>
          <w:tab w:val="left" w:pos="3930"/>
        </w:tabs>
        <w:spacing w:after="120" w:line="288" w:lineRule="auto"/>
        <w:ind w:left="720"/>
        <w:contextualSpacing w:val="0"/>
        <w:jc w:val="both"/>
        <w:rPr>
          <w:rFonts w:ascii="Constantia" w:hAnsi="Constantia" w:cs="Arial"/>
          <w:i/>
          <w:sz w:val="21"/>
          <w:szCs w:val="21"/>
        </w:rPr>
      </w:pPr>
      <w:r w:rsidRPr="00AA721C">
        <w:rPr>
          <w:rFonts w:ascii="Constantia" w:hAnsi="Constantia" w:cs="Arial"/>
          <w:sz w:val="21"/>
          <w:szCs w:val="21"/>
        </w:rPr>
        <w:t>di trasmettere la delibera alla Corte dei Conti</w:t>
      </w:r>
      <w:r w:rsidR="00257F7B" w:rsidRPr="00AA721C">
        <w:rPr>
          <w:rFonts w:ascii="Constantia" w:hAnsi="Constantia" w:cs="Arial"/>
          <w:sz w:val="21"/>
          <w:szCs w:val="21"/>
        </w:rPr>
        <w:t xml:space="preserve">, Sezione di controllo della Regione </w:t>
      </w:r>
      <w:r w:rsidR="004458E9">
        <w:rPr>
          <w:rFonts w:ascii="Constantia" w:hAnsi="Constantia" w:cs="Arial"/>
          <w:sz w:val="21"/>
          <w:szCs w:val="21"/>
        </w:rPr>
        <w:t>Campania</w:t>
      </w:r>
      <w:r w:rsidR="00257F7B" w:rsidRPr="00AA721C">
        <w:rPr>
          <w:rFonts w:ascii="Constantia" w:hAnsi="Constantia" w:cs="Arial"/>
          <w:sz w:val="21"/>
          <w:szCs w:val="21"/>
        </w:rPr>
        <w:t xml:space="preserve"> e all’Autorità Garante della Concorrenza e Mercato;</w:t>
      </w:r>
    </w:p>
    <w:p w:rsidR="00257F7B" w:rsidRPr="00AA721C" w:rsidRDefault="009D7B4C" w:rsidP="00715659">
      <w:pPr>
        <w:pStyle w:val="Paragrafoelenco"/>
        <w:numPr>
          <w:ilvl w:val="0"/>
          <w:numId w:val="3"/>
        </w:numPr>
        <w:tabs>
          <w:tab w:val="left" w:pos="3930"/>
        </w:tabs>
        <w:spacing w:after="120" w:line="288" w:lineRule="auto"/>
        <w:ind w:left="720"/>
        <w:contextualSpacing w:val="0"/>
        <w:jc w:val="both"/>
        <w:rPr>
          <w:rFonts w:ascii="Constantia" w:hAnsi="Constantia" w:cs="Arial"/>
          <w:i/>
          <w:sz w:val="21"/>
          <w:szCs w:val="21"/>
        </w:rPr>
      </w:pPr>
      <w:r>
        <w:rPr>
          <w:rFonts w:ascii="Constantia" w:hAnsi="Constantia" w:cs="Arial"/>
          <w:sz w:val="21"/>
          <w:szCs w:val="21"/>
        </w:rPr>
        <w:t xml:space="preserve">di stabilire </w:t>
      </w:r>
      <w:r w:rsidR="00EB2709" w:rsidRPr="00AA721C">
        <w:rPr>
          <w:rFonts w:ascii="Constantia" w:hAnsi="Constantia" w:cs="Arial"/>
          <w:sz w:val="21"/>
          <w:szCs w:val="21"/>
        </w:rPr>
        <w:t>che il presente atto</w:t>
      </w:r>
      <w:r w:rsidR="0001432A">
        <w:rPr>
          <w:rFonts w:ascii="Constantia" w:hAnsi="Constantia" w:cs="Arial"/>
          <w:sz w:val="21"/>
          <w:szCs w:val="21"/>
        </w:rPr>
        <w:t xml:space="preserve"> e i relativi allegati</w:t>
      </w:r>
      <w:r w:rsidR="00715659">
        <w:rPr>
          <w:rFonts w:ascii="Constantia" w:hAnsi="Constantia" w:cs="Arial"/>
          <w:sz w:val="21"/>
          <w:szCs w:val="21"/>
        </w:rPr>
        <w:t>venga</w:t>
      </w:r>
      <w:r w:rsidR="0001432A">
        <w:rPr>
          <w:rFonts w:ascii="Constantia" w:hAnsi="Constantia" w:cs="Arial"/>
          <w:sz w:val="21"/>
          <w:szCs w:val="21"/>
        </w:rPr>
        <w:t>no</w:t>
      </w:r>
      <w:r w:rsidR="00EB2709" w:rsidRPr="00AA721C">
        <w:rPr>
          <w:rFonts w:ascii="Constantia" w:hAnsi="Constantia" w:cs="Arial"/>
          <w:sz w:val="21"/>
          <w:szCs w:val="21"/>
        </w:rPr>
        <w:t xml:space="preserve"> pubblicat</w:t>
      </w:r>
      <w:r w:rsidR="0001432A">
        <w:rPr>
          <w:rFonts w:ascii="Constantia" w:hAnsi="Constantia" w:cs="Arial"/>
          <w:sz w:val="21"/>
          <w:szCs w:val="21"/>
        </w:rPr>
        <w:t>i</w:t>
      </w:r>
      <w:r w:rsidR="00EB2709" w:rsidRPr="00AA721C">
        <w:rPr>
          <w:rFonts w:ascii="Constantia" w:hAnsi="Constantia" w:cs="Arial"/>
          <w:sz w:val="21"/>
          <w:szCs w:val="21"/>
        </w:rPr>
        <w:t xml:space="preserve"> nella sezione “</w:t>
      </w:r>
      <w:r w:rsidR="00EB2709" w:rsidRPr="00AA721C">
        <w:rPr>
          <w:rFonts w:ascii="Constantia" w:hAnsi="Constantia" w:cs="Arial"/>
          <w:i/>
          <w:sz w:val="21"/>
          <w:szCs w:val="21"/>
        </w:rPr>
        <w:t>Amministrazione Trasparente</w:t>
      </w:r>
      <w:r w:rsidR="00EB2709" w:rsidRPr="00AA721C">
        <w:rPr>
          <w:rFonts w:ascii="Constantia" w:hAnsi="Constantia" w:cs="Arial"/>
          <w:sz w:val="21"/>
          <w:szCs w:val="21"/>
        </w:rPr>
        <w:t>” del sito istituzionale del Comune.</w:t>
      </w:r>
    </w:p>
    <w:p w:rsidR="00971FDA" w:rsidRPr="00AA721C" w:rsidRDefault="00971FDA" w:rsidP="00AA721C">
      <w:pPr>
        <w:tabs>
          <w:tab w:val="left" w:pos="2655"/>
        </w:tabs>
        <w:spacing w:after="120" w:line="288" w:lineRule="auto"/>
        <w:jc w:val="both"/>
        <w:rPr>
          <w:rFonts w:ascii="Constantia" w:hAnsi="Constantia" w:cs="Arial"/>
          <w:sz w:val="21"/>
          <w:szCs w:val="21"/>
        </w:rPr>
      </w:pPr>
    </w:p>
    <w:p w:rsidR="00D82DA2" w:rsidRPr="00AA721C" w:rsidRDefault="00D82DA2" w:rsidP="00D82DA2">
      <w:pPr>
        <w:tabs>
          <w:tab w:val="left" w:pos="3930"/>
        </w:tabs>
        <w:spacing w:after="120" w:line="288" w:lineRule="auto"/>
        <w:jc w:val="both"/>
        <w:rPr>
          <w:rFonts w:ascii="Constantia" w:hAnsi="Constantia" w:cs="Arial"/>
          <w:sz w:val="21"/>
          <w:szCs w:val="21"/>
        </w:rPr>
      </w:pPr>
      <w:r>
        <w:rPr>
          <w:rFonts w:ascii="Constantia" w:hAnsi="Constantia" w:cs="Arial"/>
          <w:sz w:val="21"/>
          <w:szCs w:val="21"/>
        </w:rPr>
        <w:t>Successivamente, i</w:t>
      </w:r>
      <w:r w:rsidRPr="00AA721C">
        <w:rPr>
          <w:rFonts w:ascii="Constantia" w:hAnsi="Constantia" w:cs="Arial"/>
          <w:sz w:val="21"/>
          <w:szCs w:val="21"/>
        </w:rPr>
        <w:t xml:space="preserve">l Consiglio Comunale, con n. </w:t>
      </w:r>
      <w:r w:rsidRPr="00AA721C">
        <w:rPr>
          <w:rFonts w:ascii="Constantia" w:hAnsi="Constantia" w:cs="Arial"/>
          <w:bCs/>
          <w:sz w:val="21"/>
          <w:szCs w:val="21"/>
        </w:rPr>
        <w:t>[</w:t>
      </w:r>
      <w:r w:rsidRPr="00AA721C">
        <w:rPr>
          <w:rFonts w:ascii="Times New Roman" w:hAnsi="Times New Roman" w:cs="Times New Roman"/>
          <w:bCs/>
          <w:sz w:val="21"/>
          <w:szCs w:val="21"/>
        </w:rPr>
        <w:t>●</w:t>
      </w:r>
      <w:r w:rsidRPr="00AA721C">
        <w:rPr>
          <w:rFonts w:ascii="Constantia" w:hAnsi="Constantia" w:cs="Arial"/>
          <w:bCs/>
          <w:sz w:val="21"/>
          <w:szCs w:val="21"/>
        </w:rPr>
        <w:t>]</w:t>
      </w:r>
      <w:r w:rsidRPr="00AA721C">
        <w:rPr>
          <w:rFonts w:ascii="Constantia" w:hAnsi="Constantia" w:cs="Arial"/>
          <w:sz w:val="21"/>
          <w:szCs w:val="21"/>
        </w:rPr>
        <w:t xml:space="preserve"> voti favorevoli, n. </w:t>
      </w:r>
      <w:r w:rsidRPr="00AA721C">
        <w:rPr>
          <w:rFonts w:ascii="Constantia" w:hAnsi="Constantia" w:cs="Arial"/>
          <w:bCs/>
          <w:sz w:val="21"/>
          <w:szCs w:val="21"/>
        </w:rPr>
        <w:t>[</w:t>
      </w:r>
      <w:r w:rsidRPr="00AA721C">
        <w:rPr>
          <w:rFonts w:ascii="Times New Roman" w:hAnsi="Times New Roman" w:cs="Times New Roman"/>
          <w:bCs/>
          <w:sz w:val="21"/>
          <w:szCs w:val="21"/>
        </w:rPr>
        <w:t>●</w:t>
      </w:r>
      <w:r w:rsidRPr="00AA721C">
        <w:rPr>
          <w:rFonts w:ascii="Constantia" w:hAnsi="Constantia" w:cs="Arial"/>
          <w:bCs/>
          <w:sz w:val="21"/>
          <w:szCs w:val="21"/>
        </w:rPr>
        <w:t>]</w:t>
      </w:r>
      <w:r w:rsidRPr="00AA721C">
        <w:rPr>
          <w:rFonts w:ascii="Constantia" w:hAnsi="Constantia" w:cs="Arial"/>
          <w:sz w:val="21"/>
          <w:szCs w:val="21"/>
        </w:rPr>
        <w:t xml:space="preserve"> astenuti, legalmente espressi per alzata di mano dai componenti del Consiglio Comunale presenti e votanti;</w:t>
      </w:r>
    </w:p>
    <w:p w:rsidR="00D82DA2" w:rsidRPr="00AA721C" w:rsidRDefault="00D82DA2" w:rsidP="00D82DA2">
      <w:pPr>
        <w:tabs>
          <w:tab w:val="left" w:pos="3930"/>
        </w:tabs>
        <w:spacing w:after="120" w:line="288" w:lineRule="auto"/>
        <w:jc w:val="center"/>
        <w:rPr>
          <w:rFonts w:ascii="Constantia" w:hAnsi="Constantia" w:cs="Arial"/>
          <w:sz w:val="21"/>
          <w:szCs w:val="21"/>
        </w:rPr>
      </w:pPr>
      <w:r w:rsidRPr="00AA721C">
        <w:rPr>
          <w:rFonts w:ascii="Constantia" w:hAnsi="Constantia" w:cs="Arial"/>
          <w:sz w:val="21"/>
          <w:szCs w:val="21"/>
        </w:rPr>
        <w:t>DELIBERA</w:t>
      </w:r>
    </w:p>
    <w:p w:rsidR="00D82DA2" w:rsidRPr="00D82DA2" w:rsidRDefault="00D82DA2" w:rsidP="00AA721C">
      <w:pPr>
        <w:tabs>
          <w:tab w:val="left" w:pos="3930"/>
        </w:tabs>
        <w:spacing w:after="120" w:line="288" w:lineRule="auto"/>
        <w:jc w:val="both"/>
        <w:rPr>
          <w:rFonts w:ascii="Constantia" w:hAnsi="Constantia" w:cs="Arial"/>
          <w:sz w:val="21"/>
          <w:szCs w:val="21"/>
        </w:rPr>
      </w:pPr>
      <w:r w:rsidRPr="00D82DA2">
        <w:rPr>
          <w:rFonts w:ascii="Constantia" w:hAnsi="Constantia" w:cs="Arial"/>
          <w:sz w:val="21"/>
          <w:szCs w:val="21"/>
        </w:rPr>
        <w:t xml:space="preserve">di dichiarare il presente atto immediatamente eseguibile ai sensi dell’art. 134, comma 4, del D.lgs. 267/2000 </w:t>
      </w:r>
      <w:r w:rsidR="009D7B4C">
        <w:rPr>
          <w:rFonts w:ascii="Constantia" w:hAnsi="Constantia" w:cs="Arial"/>
          <w:sz w:val="21"/>
          <w:szCs w:val="21"/>
        </w:rPr>
        <w:t>perché</w:t>
      </w:r>
      <w:r w:rsidRPr="00D82DA2">
        <w:rPr>
          <w:rFonts w:ascii="Constantia" w:hAnsi="Constantia" w:cs="Arial"/>
          <w:sz w:val="21"/>
          <w:szCs w:val="21"/>
        </w:rPr>
        <w:t xml:space="preserve"> esistono ragioni di urgenza</w:t>
      </w:r>
      <w:r w:rsidR="00FD19B5">
        <w:rPr>
          <w:rFonts w:ascii="Constantia" w:hAnsi="Constantia" w:cs="Arial"/>
          <w:sz w:val="21"/>
          <w:szCs w:val="21"/>
        </w:rPr>
        <w:t xml:space="preserve"> di procedere alla riorganizzazione delle due società interessate</w:t>
      </w:r>
      <w:r w:rsidRPr="00D82DA2">
        <w:rPr>
          <w:rFonts w:ascii="Constantia" w:hAnsi="Constantia" w:cs="Arial"/>
          <w:sz w:val="21"/>
          <w:szCs w:val="21"/>
        </w:rPr>
        <w:t xml:space="preserve">. </w:t>
      </w:r>
    </w:p>
    <w:p w:rsidR="00D82DA2" w:rsidRPr="00AA721C" w:rsidRDefault="00D82DA2" w:rsidP="00D82DA2">
      <w:pPr>
        <w:tabs>
          <w:tab w:val="left" w:pos="3930"/>
        </w:tabs>
        <w:spacing w:after="120" w:line="288" w:lineRule="auto"/>
        <w:jc w:val="both"/>
        <w:rPr>
          <w:rFonts w:ascii="Constantia" w:hAnsi="Constantia" w:cs="Arial"/>
          <w:sz w:val="21"/>
          <w:szCs w:val="21"/>
        </w:rPr>
      </w:pPr>
      <w:r w:rsidRPr="00AA721C">
        <w:rPr>
          <w:rFonts w:ascii="Constantia" w:hAnsi="Constantia" w:cs="Arial"/>
          <w:sz w:val="21"/>
          <w:szCs w:val="21"/>
        </w:rPr>
        <w:t>Il presente atto viene letto, confermato e sottoscritto.</w:t>
      </w:r>
    </w:p>
    <w:p w:rsidR="00D82DA2" w:rsidRPr="00AA721C" w:rsidRDefault="00D82DA2" w:rsidP="00D82DA2">
      <w:pPr>
        <w:tabs>
          <w:tab w:val="left" w:pos="3930"/>
        </w:tabs>
        <w:spacing w:after="120" w:line="288" w:lineRule="auto"/>
        <w:jc w:val="both"/>
        <w:rPr>
          <w:rFonts w:ascii="Constantia" w:hAnsi="Constantia" w:cs="Arial"/>
          <w:sz w:val="21"/>
          <w:szCs w:val="21"/>
        </w:rPr>
      </w:pPr>
    </w:p>
    <w:p w:rsidR="00D82DA2" w:rsidRPr="00AA721C" w:rsidRDefault="00D82DA2" w:rsidP="00D82DA2">
      <w:pPr>
        <w:tabs>
          <w:tab w:val="left" w:pos="3930"/>
        </w:tabs>
        <w:spacing w:after="120" w:line="288" w:lineRule="auto"/>
        <w:jc w:val="both"/>
        <w:rPr>
          <w:rFonts w:ascii="Constantia" w:hAnsi="Constantia" w:cs="Arial"/>
          <w:sz w:val="21"/>
          <w:szCs w:val="21"/>
        </w:rPr>
      </w:pPr>
      <w:r w:rsidRPr="00AA721C">
        <w:rPr>
          <w:rFonts w:ascii="Constantia" w:hAnsi="Constantia" w:cs="Arial"/>
          <w:sz w:val="21"/>
          <w:szCs w:val="21"/>
        </w:rPr>
        <w:t>Il Presidente                          Il Segretario Generale</w:t>
      </w:r>
    </w:p>
    <w:p w:rsidR="00D82DA2" w:rsidRPr="00AA721C" w:rsidRDefault="00D86A10" w:rsidP="00D82DA2">
      <w:pPr>
        <w:tabs>
          <w:tab w:val="left" w:pos="3930"/>
        </w:tabs>
        <w:spacing w:after="120" w:line="288" w:lineRule="auto"/>
        <w:jc w:val="both"/>
        <w:rPr>
          <w:rFonts w:ascii="Constantia" w:hAnsi="Constantia" w:cs="Arial"/>
          <w:sz w:val="21"/>
          <w:szCs w:val="21"/>
        </w:rPr>
      </w:pPr>
      <w:r w:rsidRPr="00D86A10">
        <w:rPr>
          <w:rFonts w:ascii="Constantia" w:hAnsi="Constantia" w:cs="Arial"/>
          <w:bCs/>
          <w:sz w:val="21"/>
          <w:szCs w:val="21"/>
        </w:rPr>
        <w:t>[</w:t>
      </w:r>
      <w:r w:rsidRPr="00D86A10">
        <w:rPr>
          <w:rFonts w:ascii="Times New Roman" w:hAnsi="Times New Roman" w:cs="Times New Roman"/>
          <w:bCs/>
          <w:sz w:val="21"/>
          <w:szCs w:val="21"/>
        </w:rPr>
        <w:t>●</w:t>
      </w:r>
      <w:r w:rsidRPr="00D86A10">
        <w:rPr>
          <w:rFonts w:ascii="Constantia" w:hAnsi="Constantia" w:cs="Arial"/>
          <w:bCs/>
          <w:sz w:val="21"/>
          <w:szCs w:val="21"/>
        </w:rPr>
        <w:t>]</w:t>
      </w:r>
      <w:r w:rsidRPr="00AA721C">
        <w:rPr>
          <w:rFonts w:ascii="Constantia" w:hAnsi="Constantia" w:cs="Arial"/>
          <w:bCs/>
          <w:sz w:val="21"/>
          <w:szCs w:val="21"/>
        </w:rPr>
        <w:t>[</w:t>
      </w:r>
      <w:r w:rsidRPr="00AA721C">
        <w:rPr>
          <w:rFonts w:ascii="Times New Roman" w:hAnsi="Times New Roman" w:cs="Times New Roman"/>
          <w:bCs/>
          <w:sz w:val="21"/>
          <w:szCs w:val="21"/>
        </w:rPr>
        <w:t>●</w:t>
      </w:r>
      <w:r w:rsidRPr="00AA721C">
        <w:rPr>
          <w:rFonts w:ascii="Constantia" w:hAnsi="Constantia" w:cs="Arial"/>
          <w:bCs/>
          <w:sz w:val="21"/>
          <w:szCs w:val="21"/>
        </w:rPr>
        <w:t>]</w:t>
      </w:r>
    </w:p>
    <w:p w:rsidR="009D7B4C" w:rsidRDefault="009D7B4C" w:rsidP="00AA721C">
      <w:pPr>
        <w:tabs>
          <w:tab w:val="left" w:pos="3930"/>
        </w:tabs>
        <w:spacing w:after="120" w:line="288" w:lineRule="auto"/>
        <w:jc w:val="both"/>
        <w:rPr>
          <w:rFonts w:ascii="Constantia" w:hAnsi="Constantia" w:cs="Arial"/>
          <w:b/>
          <w:sz w:val="21"/>
          <w:szCs w:val="21"/>
        </w:rPr>
      </w:pPr>
    </w:p>
    <w:p w:rsidR="00111432" w:rsidRPr="00AA721C" w:rsidRDefault="00D82DA2" w:rsidP="00AA721C">
      <w:pPr>
        <w:tabs>
          <w:tab w:val="left" w:pos="3930"/>
        </w:tabs>
        <w:spacing w:after="120" w:line="288" w:lineRule="auto"/>
        <w:jc w:val="both"/>
        <w:rPr>
          <w:rFonts w:ascii="Constantia" w:hAnsi="Constantia" w:cs="Arial"/>
          <w:sz w:val="21"/>
          <w:szCs w:val="21"/>
        </w:rPr>
      </w:pPr>
      <w:r>
        <w:rPr>
          <w:rFonts w:ascii="Constantia" w:hAnsi="Constantia" w:cs="Arial"/>
          <w:b/>
          <w:sz w:val="21"/>
          <w:szCs w:val="21"/>
        </w:rPr>
        <w:t>A</w:t>
      </w:r>
      <w:r w:rsidR="00111432" w:rsidRPr="00AA721C">
        <w:rPr>
          <w:rFonts w:ascii="Constantia" w:hAnsi="Constantia" w:cs="Arial"/>
          <w:b/>
          <w:sz w:val="21"/>
          <w:szCs w:val="21"/>
        </w:rPr>
        <w:t>llegati</w:t>
      </w:r>
      <w:r w:rsidR="00111432" w:rsidRPr="00AA721C">
        <w:rPr>
          <w:rFonts w:ascii="Constantia" w:hAnsi="Constantia" w:cs="Arial"/>
          <w:sz w:val="21"/>
          <w:szCs w:val="21"/>
        </w:rPr>
        <w:t>:</w:t>
      </w:r>
    </w:p>
    <w:p w:rsidR="00A47C7C" w:rsidRPr="00AA721C" w:rsidRDefault="00612A7E" w:rsidP="008A58A1">
      <w:pPr>
        <w:pStyle w:val="Paragrafoelenco"/>
        <w:numPr>
          <w:ilvl w:val="0"/>
          <w:numId w:val="11"/>
        </w:numPr>
        <w:tabs>
          <w:tab w:val="left" w:pos="3930"/>
        </w:tabs>
        <w:spacing w:after="120" w:line="288" w:lineRule="auto"/>
        <w:contextualSpacing w:val="0"/>
        <w:jc w:val="both"/>
        <w:rPr>
          <w:rFonts w:ascii="Constantia" w:hAnsi="Constantia" w:cs="Arial"/>
          <w:sz w:val="21"/>
          <w:szCs w:val="21"/>
        </w:rPr>
      </w:pPr>
      <w:r>
        <w:rPr>
          <w:rFonts w:ascii="Constantia" w:hAnsi="Constantia" w:cs="Arial"/>
          <w:sz w:val="21"/>
          <w:szCs w:val="21"/>
        </w:rPr>
        <w:t xml:space="preserve">Relazione contenente </w:t>
      </w:r>
      <w:r w:rsidR="008A58A1">
        <w:rPr>
          <w:rFonts w:ascii="Constantia" w:hAnsi="Constantia" w:cs="Arial"/>
          <w:sz w:val="21"/>
          <w:szCs w:val="21"/>
        </w:rPr>
        <w:t>il riferimento alle attività affidate da Consac Gestioni e alla valorizzazione economica delle stesse.</w:t>
      </w:r>
    </w:p>
    <w:p w:rsidR="00111432" w:rsidRPr="00AA721C" w:rsidRDefault="00111432" w:rsidP="00AA721C">
      <w:pPr>
        <w:pStyle w:val="Paragrafoelenco"/>
        <w:numPr>
          <w:ilvl w:val="0"/>
          <w:numId w:val="11"/>
        </w:numPr>
        <w:tabs>
          <w:tab w:val="left" w:pos="3930"/>
        </w:tabs>
        <w:spacing w:after="120" w:line="288" w:lineRule="auto"/>
        <w:contextualSpacing w:val="0"/>
        <w:jc w:val="both"/>
        <w:rPr>
          <w:rFonts w:ascii="Constantia" w:hAnsi="Constantia" w:cs="Arial"/>
          <w:sz w:val="21"/>
          <w:szCs w:val="21"/>
        </w:rPr>
      </w:pPr>
      <w:r w:rsidRPr="00AA721C">
        <w:rPr>
          <w:rFonts w:ascii="Constantia" w:hAnsi="Constantia" w:cs="Arial"/>
          <w:sz w:val="21"/>
          <w:szCs w:val="21"/>
        </w:rPr>
        <w:t>Parere favorevole del Collegio dei Revisori</w:t>
      </w:r>
      <w:r w:rsidR="00D76BC8" w:rsidRPr="00D76BC8">
        <w:rPr>
          <w:rFonts w:ascii="Constantia" w:hAnsi="Constantia" w:cs="Arial"/>
          <w:i/>
          <w:sz w:val="21"/>
          <w:szCs w:val="21"/>
        </w:rPr>
        <w:t xml:space="preserve">ex </w:t>
      </w:r>
      <w:r w:rsidR="007533FD">
        <w:rPr>
          <w:rFonts w:ascii="Constantia" w:hAnsi="Constantia" w:cs="Arial"/>
          <w:sz w:val="21"/>
          <w:szCs w:val="21"/>
        </w:rPr>
        <w:t>art. 239 d.lgs. 267/2000.</w:t>
      </w:r>
    </w:p>
    <w:p w:rsidR="00111432" w:rsidRPr="00AA721C" w:rsidRDefault="00111432" w:rsidP="00AA721C">
      <w:pPr>
        <w:pStyle w:val="Paragrafoelenco"/>
        <w:numPr>
          <w:ilvl w:val="0"/>
          <w:numId w:val="11"/>
        </w:numPr>
        <w:tabs>
          <w:tab w:val="left" w:pos="3930"/>
        </w:tabs>
        <w:spacing w:after="120" w:line="288" w:lineRule="auto"/>
        <w:contextualSpacing w:val="0"/>
        <w:jc w:val="both"/>
        <w:rPr>
          <w:rFonts w:ascii="Constantia" w:hAnsi="Constantia" w:cs="Arial"/>
          <w:sz w:val="21"/>
          <w:szCs w:val="21"/>
        </w:rPr>
      </w:pPr>
      <w:r w:rsidRPr="00AA721C">
        <w:rPr>
          <w:rFonts w:ascii="Constantia" w:hAnsi="Constantia" w:cs="Arial"/>
          <w:sz w:val="21"/>
          <w:szCs w:val="21"/>
        </w:rPr>
        <w:t xml:space="preserve">Pareri </w:t>
      </w:r>
      <w:r w:rsidR="00D82DA2">
        <w:rPr>
          <w:rFonts w:ascii="Constantia" w:hAnsi="Constantia" w:cs="Arial"/>
          <w:sz w:val="21"/>
          <w:szCs w:val="21"/>
        </w:rPr>
        <w:t xml:space="preserve">sulla regolarità tecnica e contabile della delibera </w:t>
      </w:r>
      <w:r w:rsidRPr="00D76BC8">
        <w:rPr>
          <w:rFonts w:ascii="Constantia" w:hAnsi="Constantia" w:cs="Arial"/>
          <w:i/>
          <w:sz w:val="21"/>
          <w:szCs w:val="21"/>
        </w:rPr>
        <w:t>ex</w:t>
      </w:r>
      <w:r w:rsidRPr="00AA721C">
        <w:rPr>
          <w:rFonts w:ascii="Constantia" w:hAnsi="Constantia" w:cs="Arial"/>
          <w:sz w:val="21"/>
          <w:szCs w:val="21"/>
        </w:rPr>
        <w:t xml:space="preserve"> art. 49 del d.lgs. 267/2000</w:t>
      </w:r>
      <w:r w:rsidR="00D82DA2">
        <w:rPr>
          <w:rFonts w:ascii="Constantia" w:hAnsi="Constantia" w:cs="Arial"/>
          <w:sz w:val="21"/>
          <w:szCs w:val="21"/>
        </w:rPr>
        <w:t>.</w:t>
      </w:r>
    </w:p>
    <w:sectPr w:rsidR="00111432" w:rsidRPr="00AA721C" w:rsidSect="00FD19B5">
      <w:headerReference w:type="default" r:id="rId8"/>
      <w:footerReference w:type="default" r:id="rId9"/>
      <w:pgSz w:w="11906" w:h="16838"/>
      <w:pgMar w:top="2268" w:right="2552"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581" w:rsidRDefault="003E6581" w:rsidP="001D67C5">
      <w:pPr>
        <w:spacing w:after="0" w:line="240" w:lineRule="auto"/>
      </w:pPr>
      <w:r>
        <w:separator/>
      </w:r>
    </w:p>
  </w:endnote>
  <w:endnote w:type="continuationSeparator" w:id="1">
    <w:p w:rsidR="003E6581" w:rsidRDefault="003E6581" w:rsidP="001D67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8207758"/>
      <w:docPartObj>
        <w:docPartGallery w:val="Page Numbers (Bottom of Page)"/>
        <w:docPartUnique/>
      </w:docPartObj>
    </w:sdtPr>
    <w:sdtEndPr>
      <w:rPr>
        <w:rFonts w:ascii="Constantia" w:hAnsi="Constantia"/>
      </w:rPr>
    </w:sdtEndPr>
    <w:sdtContent>
      <w:p w:rsidR="001D67C5" w:rsidRPr="005B584A" w:rsidRDefault="00CC6ADB">
        <w:pPr>
          <w:pStyle w:val="Pidipagina"/>
          <w:jc w:val="center"/>
          <w:rPr>
            <w:rFonts w:ascii="Constantia" w:hAnsi="Constantia"/>
          </w:rPr>
        </w:pPr>
        <w:r w:rsidRPr="005B584A">
          <w:rPr>
            <w:rFonts w:ascii="Constantia" w:hAnsi="Constantia"/>
          </w:rPr>
          <w:fldChar w:fldCharType="begin"/>
        </w:r>
        <w:r w:rsidR="001D67C5" w:rsidRPr="005B584A">
          <w:rPr>
            <w:rFonts w:ascii="Constantia" w:hAnsi="Constantia"/>
          </w:rPr>
          <w:instrText>PAGE   \* MERGEFORMAT</w:instrText>
        </w:r>
        <w:r w:rsidRPr="005B584A">
          <w:rPr>
            <w:rFonts w:ascii="Constantia" w:hAnsi="Constantia"/>
          </w:rPr>
          <w:fldChar w:fldCharType="separate"/>
        </w:r>
        <w:r w:rsidR="008A58A1">
          <w:rPr>
            <w:rFonts w:ascii="Constantia" w:hAnsi="Constantia"/>
            <w:noProof/>
          </w:rPr>
          <w:t>4</w:t>
        </w:r>
        <w:r w:rsidRPr="005B584A">
          <w:rPr>
            <w:rFonts w:ascii="Constantia" w:hAnsi="Constantia"/>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581" w:rsidRDefault="003E6581" w:rsidP="001D67C5">
      <w:pPr>
        <w:spacing w:after="0" w:line="240" w:lineRule="auto"/>
      </w:pPr>
      <w:r>
        <w:separator/>
      </w:r>
    </w:p>
  </w:footnote>
  <w:footnote w:type="continuationSeparator" w:id="1">
    <w:p w:rsidR="003E6581" w:rsidRDefault="003E6581" w:rsidP="001D67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837" w:rsidRPr="00993DFE" w:rsidRDefault="00F94837" w:rsidP="00AA721C">
    <w:pPr>
      <w:pStyle w:val="Intestazione"/>
      <w:spacing w:before="240"/>
      <w:jc w:val="right"/>
      <w:rPr>
        <w:color w:val="2F5496" w:themeColor="accent5" w:themeShade="BF"/>
        <w:sz w:val="24"/>
        <w:szCs w:val="24"/>
      </w:rPr>
    </w:pPr>
    <w:r w:rsidRPr="00993DFE">
      <w:rPr>
        <w:rFonts w:cstheme="minorHAnsi"/>
        <w:b/>
        <w:color w:val="2F5496" w:themeColor="accent5" w:themeShade="BF"/>
        <w:sz w:val="24"/>
        <w:szCs w:val="24"/>
      </w:rPr>
      <w:t xml:space="preserve">Bozza </w:t>
    </w:r>
    <w:r w:rsidR="006E334B">
      <w:rPr>
        <w:rFonts w:cstheme="minorHAnsi"/>
        <w:b/>
        <w:color w:val="2F5496" w:themeColor="accent5" w:themeShade="BF"/>
        <w:sz w:val="24"/>
        <w:szCs w:val="24"/>
      </w:rPr>
      <w:t>23</w:t>
    </w:r>
    <w:r w:rsidR="00040F7D">
      <w:rPr>
        <w:rFonts w:cstheme="minorHAnsi"/>
        <w:b/>
        <w:color w:val="2F5496" w:themeColor="accent5" w:themeShade="BF"/>
        <w:sz w:val="24"/>
        <w:szCs w:val="24"/>
      </w:rPr>
      <w:t>giugno</w:t>
    </w:r>
    <w:r w:rsidRPr="00993DFE">
      <w:rPr>
        <w:rFonts w:cstheme="minorHAnsi"/>
        <w:b/>
        <w:color w:val="2F5496" w:themeColor="accent5" w:themeShade="BF"/>
        <w:sz w:val="24"/>
        <w:szCs w:val="24"/>
      </w:rPr>
      <w:t xml:space="preserve"> 20</w:t>
    </w:r>
    <w:r w:rsidR="00C60837" w:rsidRPr="00993DFE">
      <w:rPr>
        <w:rFonts w:cstheme="minorHAnsi"/>
        <w:b/>
        <w:color w:val="2F5496" w:themeColor="accent5" w:themeShade="BF"/>
        <w:sz w:val="24"/>
        <w:szCs w:val="24"/>
      </w:rPr>
      <w:t>2</w:t>
    </w:r>
    <w:r w:rsidR="00040F7D">
      <w:rPr>
        <w:rFonts w:cstheme="minorHAnsi"/>
        <w:b/>
        <w:color w:val="2F5496" w:themeColor="accent5" w:themeShade="BF"/>
        <w:sz w:val="24"/>
        <w:szCs w:val="24"/>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6F53"/>
    <w:multiLevelType w:val="hybridMultilevel"/>
    <w:tmpl w:val="206E641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
    <w:nsid w:val="03F447BE"/>
    <w:multiLevelType w:val="multilevel"/>
    <w:tmpl w:val="1B8E5A16"/>
    <w:lvl w:ilvl="0">
      <w:start w:val="1"/>
      <w:numFmt w:val="decimal"/>
      <w:lvlText w:val="%1."/>
      <w:lvlJc w:val="left"/>
      <w:pPr>
        <w:ind w:left="390" w:hanging="390"/>
      </w:pPr>
      <w:rPr>
        <w:rFonts w:hint="default"/>
        <w:b/>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
    <w:nsid w:val="08B53748"/>
    <w:multiLevelType w:val="hybridMultilevel"/>
    <w:tmpl w:val="64F0D2C8"/>
    <w:lvl w:ilvl="0" w:tplc="DB6ECA12">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3D21B70"/>
    <w:multiLevelType w:val="hybridMultilevel"/>
    <w:tmpl w:val="9DC4F3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73C0363"/>
    <w:multiLevelType w:val="hybridMultilevel"/>
    <w:tmpl w:val="37B2145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9D7157D"/>
    <w:multiLevelType w:val="hybridMultilevel"/>
    <w:tmpl w:val="26281192"/>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nsid w:val="24657165"/>
    <w:multiLevelType w:val="hybridMultilevel"/>
    <w:tmpl w:val="EA626184"/>
    <w:lvl w:ilvl="0" w:tplc="04100001">
      <w:start w:val="1"/>
      <w:numFmt w:val="bullet"/>
      <w:lvlText w:val=""/>
      <w:lvlJc w:val="left"/>
      <w:pPr>
        <w:ind w:left="720" w:hanging="360"/>
      </w:pPr>
      <w:rPr>
        <w:rFonts w:ascii="Symbol" w:hAnsi="Symbol" w:hint="default"/>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4D95D42"/>
    <w:multiLevelType w:val="hybridMultilevel"/>
    <w:tmpl w:val="01405FF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8">
    <w:nsid w:val="2A9374A5"/>
    <w:multiLevelType w:val="hybridMultilevel"/>
    <w:tmpl w:val="673000A0"/>
    <w:lvl w:ilvl="0" w:tplc="D1EABA38">
      <w:start w:val="14"/>
      <w:numFmt w:val="bullet"/>
      <w:lvlText w:val="-"/>
      <w:lvlJc w:val="left"/>
      <w:pPr>
        <w:ind w:left="1440" w:hanging="360"/>
      </w:pPr>
      <w:rPr>
        <w:rFonts w:ascii="Calibri" w:eastAsiaTheme="minorHAnsi" w:hAnsi="Calibri" w:cstheme="minorBidi" w:hint="default"/>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2BC31C82"/>
    <w:multiLevelType w:val="hybridMultilevel"/>
    <w:tmpl w:val="ADB8205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2D666BFE"/>
    <w:multiLevelType w:val="hybridMultilevel"/>
    <w:tmpl w:val="6F9065F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2EEB2D73"/>
    <w:multiLevelType w:val="hybridMultilevel"/>
    <w:tmpl w:val="8A460AD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nsid w:val="336B5C80"/>
    <w:multiLevelType w:val="hybridMultilevel"/>
    <w:tmpl w:val="8662D224"/>
    <w:lvl w:ilvl="0" w:tplc="D1EABA38">
      <w:start w:val="14"/>
      <w:numFmt w:val="bullet"/>
      <w:lvlText w:val="-"/>
      <w:lvlJc w:val="left"/>
      <w:pPr>
        <w:ind w:left="1440" w:hanging="360"/>
      </w:pPr>
      <w:rPr>
        <w:rFonts w:ascii="Calibri" w:eastAsiaTheme="minorHAnsi" w:hAnsi="Calibri" w:cstheme="minorBidi" w:hint="default"/>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3BBD7E1B"/>
    <w:multiLevelType w:val="hybridMultilevel"/>
    <w:tmpl w:val="42006A98"/>
    <w:lvl w:ilvl="0" w:tplc="D1EABA38">
      <w:start w:val="14"/>
      <w:numFmt w:val="bullet"/>
      <w:lvlText w:val="-"/>
      <w:lvlJc w:val="left"/>
      <w:pPr>
        <w:ind w:left="720" w:hanging="360"/>
      </w:pPr>
      <w:rPr>
        <w:rFonts w:ascii="Calibri" w:eastAsiaTheme="minorHAnsi" w:hAnsi="Calibri" w:cstheme="minorBidi" w:hint="default"/>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C485880"/>
    <w:multiLevelType w:val="hybridMultilevel"/>
    <w:tmpl w:val="D47E84F8"/>
    <w:lvl w:ilvl="0" w:tplc="BA2E14B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B6D0EE">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CE9DB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D0BAB8">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46AAE0">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5483E6">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BE73A0">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8666A8">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70CD8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CEB565D"/>
    <w:multiLevelType w:val="hybridMultilevel"/>
    <w:tmpl w:val="0520D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EC603A6"/>
    <w:multiLevelType w:val="hybridMultilevel"/>
    <w:tmpl w:val="42E248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07054FE"/>
    <w:multiLevelType w:val="hybridMultilevel"/>
    <w:tmpl w:val="EC76EED0"/>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8">
    <w:nsid w:val="44175D7C"/>
    <w:multiLevelType w:val="hybridMultilevel"/>
    <w:tmpl w:val="485E984E"/>
    <w:lvl w:ilvl="0" w:tplc="04100001">
      <w:start w:val="1"/>
      <w:numFmt w:val="bullet"/>
      <w:lvlText w:val=""/>
      <w:lvlJc w:val="left"/>
      <w:pPr>
        <w:ind w:left="720" w:hanging="360"/>
      </w:pPr>
      <w:rPr>
        <w:rFonts w:ascii="Symbol" w:hAnsi="Symbol" w:hint="default"/>
      </w:rPr>
    </w:lvl>
    <w:lvl w:ilvl="1" w:tplc="0410000F">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76F3662"/>
    <w:multiLevelType w:val="hybridMultilevel"/>
    <w:tmpl w:val="3E162112"/>
    <w:lvl w:ilvl="0" w:tplc="04100001">
      <w:start w:val="1"/>
      <w:numFmt w:val="bullet"/>
      <w:lvlText w:val=""/>
      <w:lvlJc w:val="left"/>
      <w:pPr>
        <w:ind w:left="720" w:hanging="360"/>
      </w:pPr>
      <w:rPr>
        <w:rFonts w:ascii="Symbol" w:hAnsi="Symbol" w:hint="default"/>
        <w:b w:val="0"/>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90214EE"/>
    <w:multiLevelType w:val="hybridMultilevel"/>
    <w:tmpl w:val="4950E8EE"/>
    <w:lvl w:ilvl="0" w:tplc="D1EABA38">
      <w:start w:val="14"/>
      <w:numFmt w:val="bullet"/>
      <w:lvlText w:val="-"/>
      <w:lvlJc w:val="left"/>
      <w:pPr>
        <w:ind w:left="1080" w:hanging="360"/>
      </w:pPr>
      <w:rPr>
        <w:rFonts w:ascii="Calibri" w:eastAsiaTheme="minorHAnsi" w:hAnsi="Calibri" w:cstheme="minorBidi" w:hint="default"/>
        <w:i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4C19271B"/>
    <w:multiLevelType w:val="hybridMultilevel"/>
    <w:tmpl w:val="7CC02DE2"/>
    <w:lvl w:ilvl="0" w:tplc="D1EABA38">
      <w:start w:val="14"/>
      <w:numFmt w:val="bullet"/>
      <w:lvlText w:val="-"/>
      <w:lvlJc w:val="left"/>
      <w:pPr>
        <w:ind w:left="1080" w:hanging="360"/>
      </w:pPr>
      <w:rPr>
        <w:rFonts w:ascii="Calibri" w:eastAsiaTheme="minorHAnsi" w:hAnsi="Calibri" w:cstheme="minorBidi" w:hint="default"/>
        <w:i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4CC60A0C"/>
    <w:multiLevelType w:val="hybridMultilevel"/>
    <w:tmpl w:val="47E481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2D61CC2"/>
    <w:multiLevelType w:val="hybridMultilevel"/>
    <w:tmpl w:val="02E2F4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4FF0016"/>
    <w:multiLevelType w:val="hybridMultilevel"/>
    <w:tmpl w:val="A20E74EA"/>
    <w:lvl w:ilvl="0" w:tplc="04100001">
      <w:start w:val="1"/>
      <w:numFmt w:val="bullet"/>
      <w:lvlText w:val=""/>
      <w:lvlJc w:val="left"/>
      <w:pPr>
        <w:ind w:left="720" w:hanging="360"/>
      </w:pPr>
      <w:rPr>
        <w:rFonts w:ascii="Symbol" w:hAnsi="Symbol" w:hint="default"/>
        <w:b w:val="0"/>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9240573"/>
    <w:multiLevelType w:val="hybridMultilevel"/>
    <w:tmpl w:val="8BBAFA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32B3F85"/>
    <w:multiLevelType w:val="hybridMultilevel"/>
    <w:tmpl w:val="16EE0DB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661C189F"/>
    <w:multiLevelType w:val="hybridMultilevel"/>
    <w:tmpl w:val="E7E28A72"/>
    <w:lvl w:ilvl="0" w:tplc="B808B5CA">
      <w:start w:val="1"/>
      <w:numFmt w:val="decimal"/>
      <w:lvlText w:val="%1."/>
      <w:lvlJc w:val="left"/>
      <w:pPr>
        <w:ind w:left="1080" w:hanging="360"/>
      </w:pPr>
      <w:rPr>
        <w:rFonts w:hint="default"/>
        <w:b w:val="0"/>
        <w:bCs/>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nsid w:val="6E8405C9"/>
    <w:multiLevelType w:val="hybridMultilevel"/>
    <w:tmpl w:val="739E0A1C"/>
    <w:lvl w:ilvl="0" w:tplc="12524944">
      <w:start w:val="1"/>
      <w:numFmt w:val="lowerLetter"/>
      <w:lvlText w:val="%1)"/>
      <w:lvlJc w:val="left"/>
      <w:pPr>
        <w:ind w:left="720" w:hanging="360"/>
      </w:pPr>
      <w:rPr>
        <w:rFonts w:hint="default"/>
        <w:b w:val="0"/>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85B1C99"/>
    <w:multiLevelType w:val="hybridMultilevel"/>
    <w:tmpl w:val="91E463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B72217C"/>
    <w:multiLevelType w:val="hybridMultilevel"/>
    <w:tmpl w:val="2E920E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27"/>
  </w:num>
  <w:num w:numId="4">
    <w:abstractNumId w:val="8"/>
  </w:num>
  <w:num w:numId="5">
    <w:abstractNumId w:val="14"/>
  </w:num>
  <w:num w:numId="6">
    <w:abstractNumId w:val="12"/>
  </w:num>
  <w:num w:numId="7">
    <w:abstractNumId w:val="13"/>
  </w:num>
  <w:num w:numId="8">
    <w:abstractNumId w:val="20"/>
  </w:num>
  <w:num w:numId="9">
    <w:abstractNumId w:val="6"/>
  </w:num>
  <w:num w:numId="10">
    <w:abstractNumId w:val="22"/>
  </w:num>
  <w:num w:numId="11">
    <w:abstractNumId w:val="2"/>
  </w:num>
  <w:num w:numId="12">
    <w:abstractNumId w:val="28"/>
  </w:num>
  <w:num w:numId="13">
    <w:abstractNumId w:val="11"/>
  </w:num>
  <w:num w:numId="14">
    <w:abstractNumId w:val="24"/>
  </w:num>
  <w:num w:numId="15">
    <w:abstractNumId w:val="10"/>
  </w:num>
  <w:num w:numId="16">
    <w:abstractNumId w:val="17"/>
  </w:num>
  <w:num w:numId="17">
    <w:abstractNumId w:val="19"/>
  </w:num>
  <w:num w:numId="18">
    <w:abstractNumId w:val="7"/>
  </w:num>
  <w:num w:numId="19">
    <w:abstractNumId w:val="0"/>
  </w:num>
  <w:num w:numId="20">
    <w:abstractNumId w:val="18"/>
  </w:num>
  <w:num w:numId="21">
    <w:abstractNumId w:val="15"/>
  </w:num>
  <w:num w:numId="22">
    <w:abstractNumId w:val="1"/>
  </w:num>
  <w:num w:numId="23">
    <w:abstractNumId w:val="3"/>
  </w:num>
  <w:num w:numId="24">
    <w:abstractNumId w:val="29"/>
  </w:num>
  <w:num w:numId="25">
    <w:abstractNumId w:val="23"/>
  </w:num>
  <w:num w:numId="26">
    <w:abstractNumId w:val="16"/>
  </w:num>
  <w:num w:numId="27">
    <w:abstractNumId w:val="9"/>
  </w:num>
  <w:num w:numId="28">
    <w:abstractNumId w:val="5"/>
  </w:num>
  <w:num w:numId="29">
    <w:abstractNumId w:val="26"/>
  </w:num>
  <w:num w:numId="30">
    <w:abstractNumId w:val="4"/>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defaultTabStop w:val="708"/>
  <w:hyphenationZone w:val="283"/>
  <w:characterSpacingControl w:val="doNotCompress"/>
  <w:footnotePr>
    <w:footnote w:id="0"/>
    <w:footnote w:id="1"/>
  </w:footnotePr>
  <w:endnotePr>
    <w:endnote w:id="0"/>
    <w:endnote w:id="1"/>
  </w:endnotePr>
  <w:compat/>
  <w:rsids>
    <w:rsidRoot w:val="00487CFD"/>
    <w:rsid w:val="00002392"/>
    <w:rsid w:val="000027CF"/>
    <w:rsid w:val="00003CDD"/>
    <w:rsid w:val="0000534D"/>
    <w:rsid w:val="0000561F"/>
    <w:rsid w:val="0001432A"/>
    <w:rsid w:val="00017FA6"/>
    <w:rsid w:val="00021192"/>
    <w:rsid w:val="000258DB"/>
    <w:rsid w:val="00025F21"/>
    <w:rsid w:val="00032874"/>
    <w:rsid w:val="00033AA3"/>
    <w:rsid w:val="00040F7D"/>
    <w:rsid w:val="000410EF"/>
    <w:rsid w:val="00046CE8"/>
    <w:rsid w:val="000526F3"/>
    <w:rsid w:val="00056A15"/>
    <w:rsid w:val="00057845"/>
    <w:rsid w:val="00060549"/>
    <w:rsid w:val="00061D9E"/>
    <w:rsid w:val="000645D2"/>
    <w:rsid w:val="000653E2"/>
    <w:rsid w:val="00065997"/>
    <w:rsid w:val="00067C72"/>
    <w:rsid w:val="00073292"/>
    <w:rsid w:val="000775E5"/>
    <w:rsid w:val="00077AE9"/>
    <w:rsid w:val="000802D7"/>
    <w:rsid w:val="00080B0B"/>
    <w:rsid w:val="000845BD"/>
    <w:rsid w:val="00085BFC"/>
    <w:rsid w:val="0008623A"/>
    <w:rsid w:val="000864D7"/>
    <w:rsid w:val="0009370F"/>
    <w:rsid w:val="00094FBB"/>
    <w:rsid w:val="00095284"/>
    <w:rsid w:val="000A07DB"/>
    <w:rsid w:val="000A0874"/>
    <w:rsid w:val="000A5542"/>
    <w:rsid w:val="000A6853"/>
    <w:rsid w:val="000A759D"/>
    <w:rsid w:val="000A7C0B"/>
    <w:rsid w:val="000B105C"/>
    <w:rsid w:val="000B3DE7"/>
    <w:rsid w:val="000B4F20"/>
    <w:rsid w:val="000B6C44"/>
    <w:rsid w:val="000B71DE"/>
    <w:rsid w:val="000B72F1"/>
    <w:rsid w:val="000B77A8"/>
    <w:rsid w:val="000B7A8F"/>
    <w:rsid w:val="000C02AD"/>
    <w:rsid w:val="000C2D03"/>
    <w:rsid w:val="000C4129"/>
    <w:rsid w:val="000C4697"/>
    <w:rsid w:val="000D2D38"/>
    <w:rsid w:val="000E1DCC"/>
    <w:rsid w:val="000E2D5E"/>
    <w:rsid w:val="000E3135"/>
    <w:rsid w:val="000E3737"/>
    <w:rsid w:val="000E4058"/>
    <w:rsid w:val="000E4568"/>
    <w:rsid w:val="000E473E"/>
    <w:rsid w:val="000E68A9"/>
    <w:rsid w:val="000F737F"/>
    <w:rsid w:val="00104249"/>
    <w:rsid w:val="00111432"/>
    <w:rsid w:val="001126D1"/>
    <w:rsid w:val="0011703F"/>
    <w:rsid w:val="0011709A"/>
    <w:rsid w:val="001212F4"/>
    <w:rsid w:val="00121C4E"/>
    <w:rsid w:val="00125062"/>
    <w:rsid w:val="0012701B"/>
    <w:rsid w:val="0013237B"/>
    <w:rsid w:val="001339F0"/>
    <w:rsid w:val="001456F2"/>
    <w:rsid w:val="00151B83"/>
    <w:rsid w:val="0015240D"/>
    <w:rsid w:val="00152973"/>
    <w:rsid w:val="00152A55"/>
    <w:rsid w:val="00152A8E"/>
    <w:rsid w:val="00154F3F"/>
    <w:rsid w:val="0015534D"/>
    <w:rsid w:val="00160569"/>
    <w:rsid w:val="001636BB"/>
    <w:rsid w:val="001638F6"/>
    <w:rsid w:val="001641BD"/>
    <w:rsid w:val="00164A8C"/>
    <w:rsid w:val="0016703E"/>
    <w:rsid w:val="00176E66"/>
    <w:rsid w:val="001771E1"/>
    <w:rsid w:val="00181F94"/>
    <w:rsid w:val="00186C39"/>
    <w:rsid w:val="001930ED"/>
    <w:rsid w:val="00195221"/>
    <w:rsid w:val="001A0D8C"/>
    <w:rsid w:val="001A375A"/>
    <w:rsid w:val="001A3815"/>
    <w:rsid w:val="001A4453"/>
    <w:rsid w:val="001B115E"/>
    <w:rsid w:val="001B444E"/>
    <w:rsid w:val="001B759A"/>
    <w:rsid w:val="001C0730"/>
    <w:rsid w:val="001C0A26"/>
    <w:rsid w:val="001C0B52"/>
    <w:rsid w:val="001C5F11"/>
    <w:rsid w:val="001C6C29"/>
    <w:rsid w:val="001D67C5"/>
    <w:rsid w:val="001D6F43"/>
    <w:rsid w:val="001D7250"/>
    <w:rsid w:val="001E351F"/>
    <w:rsid w:val="001F22CD"/>
    <w:rsid w:val="001F2B3C"/>
    <w:rsid w:val="001F7552"/>
    <w:rsid w:val="001F7A15"/>
    <w:rsid w:val="00202D9C"/>
    <w:rsid w:val="002155AC"/>
    <w:rsid w:val="0022072D"/>
    <w:rsid w:val="0022140F"/>
    <w:rsid w:val="0022185E"/>
    <w:rsid w:val="00221E53"/>
    <w:rsid w:val="002239D2"/>
    <w:rsid w:val="0023027D"/>
    <w:rsid w:val="00230C4A"/>
    <w:rsid w:val="002333C9"/>
    <w:rsid w:val="0023501D"/>
    <w:rsid w:val="00236C59"/>
    <w:rsid w:val="0024187D"/>
    <w:rsid w:val="00243434"/>
    <w:rsid w:val="00246784"/>
    <w:rsid w:val="002467D1"/>
    <w:rsid w:val="002504F1"/>
    <w:rsid w:val="00257A59"/>
    <w:rsid w:val="00257F7B"/>
    <w:rsid w:val="00261399"/>
    <w:rsid w:val="002702BB"/>
    <w:rsid w:val="00271D0C"/>
    <w:rsid w:val="002739C4"/>
    <w:rsid w:val="00273CAA"/>
    <w:rsid w:val="002744DE"/>
    <w:rsid w:val="002764CE"/>
    <w:rsid w:val="00280B03"/>
    <w:rsid w:val="00282380"/>
    <w:rsid w:val="00282B75"/>
    <w:rsid w:val="00286C14"/>
    <w:rsid w:val="002872FC"/>
    <w:rsid w:val="00291EB9"/>
    <w:rsid w:val="00292620"/>
    <w:rsid w:val="00293A9D"/>
    <w:rsid w:val="00294BE3"/>
    <w:rsid w:val="00295296"/>
    <w:rsid w:val="00297624"/>
    <w:rsid w:val="002A1CDC"/>
    <w:rsid w:val="002A31B9"/>
    <w:rsid w:val="002A4EAE"/>
    <w:rsid w:val="002A6EAB"/>
    <w:rsid w:val="002B26A3"/>
    <w:rsid w:val="002C4217"/>
    <w:rsid w:val="002C469C"/>
    <w:rsid w:val="002D3F5C"/>
    <w:rsid w:val="002D409B"/>
    <w:rsid w:val="002D482A"/>
    <w:rsid w:val="002D661C"/>
    <w:rsid w:val="002D70BA"/>
    <w:rsid w:val="002D79CD"/>
    <w:rsid w:val="002E501C"/>
    <w:rsid w:val="002E58EC"/>
    <w:rsid w:val="002F0A22"/>
    <w:rsid w:val="002F2191"/>
    <w:rsid w:val="002F2EC4"/>
    <w:rsid w:val="002F35EC"/>
    <w:rsid w:val="002F487D"/>
    <w:rsid w:val="002F4C18"/>
    <w:rsid w:val="002F5855"/>
    <w:rsid w:val="002F5F86"/>
    <w:rsid w:val="002F6E17"/>
    <w:rsid w:val="002F7C2F"/>
    <w:rsid w:val="002F7F73"/>
    <w:rsid w:val="00303A90"/>
    <w:rsid w:val="00305E0C"/>
    <w:rsid w:val="003075ED"/>
    <w:rsid w:val="003078B0"/>
    <w:rsid w:val="0031505C"/>
    <w:rsid w:val="00316C3A"/>
    <w:rsid w:val="00317985"/>
    <w:rsid w:val="0032115B"/>
    <w:rsid w:val="003238D0"/>
    <w:rsid w:val="0032607F"/>
    <w:rsid w:val="003266FF"/>
    <w:rsid w:val="003269DA"/>
    <w:rsid w:val="00327F3C"/>
    <w:rsid w:val="00330300"/>
    <w:rsid w:val="00330455"/>
    <w:rsid w:val="003311BA"/>
    <w:rsid w:val="00331D8B"/>
    <w:rsid w:val="00332E3A"/>
    <w:rsid w:val="00332FC6"/>
    <w:rsid w:val="0033408E"/>
    <w:rsid w:val="00340217"/>
    <w:rsid w:val="00341E12"/>
    <w:rsid w:val="00342916"/>
    <w:rsid w:val="00343346"/>
    <w:rsid w:val="003447F0"/>
    <w:rsid w:val="0035078C"/>
    <w:rsid w:val="00350F97"/>
    <w:rsid w:val="00353627"/>
    <w:rsid w:val="00353C75"/>
    <w:rsid w:val="00361671"/>
    <w:rsid w:val="00361D97"/>
    <w:rsid w:val="00366135"/>
    <w:rsid w:val="00366838"/>
    <w:rsid w:val="0037292B"/>
    <w:rsid w:val="003751D9"/>
    <w:rsid w:val="00375588"/>
    <w:rsid w:val="00382FD7"/>
    <w:rsid w:val="00385C19"/>
    <w:rsid w:val="003868F2"/>
    <w:rsid w:val="003901AA"/>
    <w:rsid w:val="00391063"/>
    <w:rsid w:val="00391857"/>
    <w:rsid w:val="00393188"/>
    <w:rsid w:val="00394645"/>
    <w:rsid w:val="0039654B"/>
    <w:rsid w:val="003A01AB"/>
    <w:rsid w:val="003A0BB3"/>
    <w:rsid w:val="003A18E3"/>
    <w:rsid w:val="003A18F5"/>
    <w:rsid w:val="003A36E5"/>
    <w:rsid w:val="003B1D79"/>
    <w:rsid w:val="003B58C9"/>
    <w:rsid w:val="003B6F81"/>
    <w:rsid w:val="003C4935"/>
    <w:rsid w:val="003C5A78"/>
    <w:rsid w:val="003C798F"/>
    <w:rsid w:val="003C7C8A"/>
    <w:rsid w:val="003D04EA"/>
    <w:rsid w:val="003D188F"/>
    <w:rsid w:val="003D2C41"/>
    <w:rsid w:val="003E1BFB"/>
    <w:rsid w:val="003E5D70"/>
    <w:rsid w:val="003E5E3D"/>
    <w:rsid w:val="003E6581"/>
    <w:rsid w:val="003F14FB"/>
    <w:rsid w:val="003F5ABA"/>
    <w:rsid w:val="004007EE"/>
    <w:rsid w:val="004066F5"/>
    <w:rsid w:val="00411235"/>
    <w:rsid w:val="004114CE"/>
    <w:rsid w:val="004137C6"/>
    <w:rsid w:val="00414BC7"/>
    <w:rsid w:val="00415716"/>
    <w:rsid w:val="004179EF"/>
    <w:rsid w:val="0042091F"/>
    <w:rsid w:val="00420D96"/>
    <w:rsid w:val="00421B4D"/>
    <w:rsid w:val="00423CA2"/>
    <w:rsid w:val="0042458D"/>
    <w:rsid w:val="00425A40"/>
    <w:rsid w:val="004328D1"/>
    <w:rsid w:val="004329F4"/>
    <w:rsid w:val="00436DCF"/>
    <w:rsid w:val="00440B78"/>
    <w:rsid w:val="00442B08"/>
    <w:rsid w:val="00443CE4"/>
    <w:rsid w:val="00443ECD"/>
    <w:rsid w:val="004458E9"/>
    <w:rsid w:val="00447343"/>
    <w:rsid w:val="00447561"/>
    <w:rsid w:val="00451926"/>
    <w:rsid w:val="00455C1B"/>
    <w:rsid w:val="00461EE3"/>
    <w:rsid w:val="004639CB"/>
    <w:rsid w:val="00464AC9"/>
    <w:rsid w:val="00473243"/>
    <w:rsid w:val="0047439B"/>
    <w:rsid w:val="004754DB"/>
    <w:rsid w:val="00481E22"/>
    <w:rsid w:val="0048428B"/>
    <w:rsid w:val="004846A6"/>
    <w:rsid w:val="00486891"/>
    <w:rsid w:val="00487CFD"/>
    <w:rsid w:val="00490B29"/>
    <w:rsid w:val="00491429"/>
    <w:rsid w:val="0049261C"/>
    <w:rsid w:val="00495587"/>
    <w:rsid w:val="00495E94"/>
    <w:rsid w:val="00496E56"/>
    <w:rsid w:val="004A1479"/>
    <w:rsid w:val="004A2450"/>
    <w:rsid w:val="004A2A24"/>
    <w:rsid w:val="004A6BBF"/>
    <w:rsid w:val="004A74FB"/>
    <w:rsid w:val="004A7F2C"/>
    <w:rsid w:val="004B0580"/>
    <w:rsid w:val="004B1C50"/>
    <w:rsid w:val="004B2C93"/>
    <w:rsid w:val="004B6E2D"/>
    <w:rsid w:val="004B7822"/>
    <w:rsid w:val="004C23F9"/>
    <w:rsid w:val="004C3864"/>
    <w:rsid w:val="004C57D1"/>
    <w:rsid w:val="004C67DE"/>
    <w:rsid w:val="004D18D6"/>
    <w:rsid w:val="004D1BE4"/>
    <w:rsid w:val="004D3C32"/>
    <w:rsid w:val="004E2390"/>
    <w:rsid w:val="004F2329"/>
    <w:rsid w:val="004F31D7"/>
    <w:rsid w:val="004F33B0"/>
    <w:rsid w:val="004F708A"/>
    <w:rsid w:val="0050194B"/>
    <w:rsid w:val="005066ED"/>
    <w:rsid w:val="005074EC"/>
    <w:rsid w:val="00511B84"/>
    <w:rsid w:val="00516237"/>
    <w:rsid w:val="00516970"/>
    <w:rsid w:val="00517576"/>
    <w:rsid w:val="005203D1"/>
    <w:rsid w:val="00521599"/>
    <w:rsid w:val="0052252D"/>
    <w:rsid w:val="005226AC"/>
    <w:rsid w:val="00524EE7"/>
    <w:rsid w:val="00526DA1"/>
    <w:rsid w:val="00530A18"/>
    <w:rsid w:val="00530C7B"/>
    <w:rsid w:val="005345BB"/>
    <w:rsid w:val="00535498"/>
    <w:rsid w:val="00537082"/>
    <w:rsid w:val="00537C52"/>
    <w:rsid w:val="00537CFE"/>
    <w:rsid w:val="005404AC"/>
    <w:rsid w:val="00544055"/>
    <w:rsid w:val="005441C3"/>
    <w:rsid w:val="005448C8"/>
    <w:rsid w:val="005452E3"/>
    <w:rsid w:val="0054651B"/>
    <w:rsid w:val="00554873"/>
    <w:rsid w:val="00555370"/>
    <w:rsid w:val="00555E44"/>
    <w:rsid w:val="00557FA7"/>
    <w:rsid w:val="00561BF4"/>
    <w:rsid w:val="00563F73"/>
    <w:rsid w:val="005656C5"/>
    <w:rsid w:val="00566E7D"/>
    <w:rsid w:val="005748F8"/>
    <w:rsid w:val="00580862"/>
    <w:rsid w:val="005823C8"/>
    <w:rsid w:val="005829C9"/>
    <w:rsid w:val="005838CF"/>
    <w:rsid w:val="00587F53"/>
    <w:rsid w:val="0059711D"/>
    <w:rsid w:val="005975EC"/>
    <w:rsid w:val="005A036A"/>
    <w:rsid w:val="005A0B6F"/>
    <w:rsid w:val="005A27DB"/>
    <w:rsid w:val="005A3380"/>
    <w:rsid w:val="005A47BF"/>
    <w:rsid w:val="005A64EB"/>
    <w:rsid w:val="005A733F"/>
    <w:rsid w:val="005B0B20"/>
    <w:rsid w:val="005B0B30"/>
    <w:rsid w:val="005B3C8B"/>
    <w:rsid w:val="005B4DFD"/>
    <w:rsid w:val="005B5386"/>
    <w:rsid w:val="005B584A"/>
    <w:rsid w:val="005B7CE7"/>
    <w:rsid w:val="005C3789"/>
    <w:rsid w:val="005C7030"/>
    <w:rsid w:val="005C7429"/>
    <w:rsid w:val="005D29F4"/>
    <w:rsid w:val="005D3838"/>
    <w:rsid w:val="005D64B1"/>
    <w:rsid w:val="005D6E56"/>
    <w:rsid w:val="005D7570"/>
    <w:rsid w:val="005E1B68"/>
    <w:rsid w:val="005E39EB"/>
    <w:rsid w:val="005E449F"/>
    <w:rsid w:val="005E4D78"/>
    <w:rsid w:val="005F1719"/>
    <w:rsid w:val="005F41E9"/>
    <w:rsid w:val="005F797C"/>
    <w:rsid w:val="0060393B"/>
    <w:rsid w:val="0060458E"/>
    <w:rsid w:val="00604C95"/>
    <w:rsid w:val="00605DBA"/>
    <w:rsid w:val="00606AC4"/>
    <w:rsid w:val="00612A7E"/>
    <w:rsid w:val="00616E3B"/>
    <w:rsid w:val="00617C04"/>
    <w:rsid w:val="0062106A"/>
    <w:rsid w:val="0062549F"/>
    <w:rsid w:val="00625637"/>
    <w:rsid w:val="00631095"/>
    <w:rsid w:val="00636755"/>
    <w:rsid w:val="006401F9"/>
    <w:rsid w:val="006405A0"/>
    <w:rsid w:val="00641DBC"/>
    <w:rsid w:val="00641E22"/>
    <w:rsid w:val="00641F0A"/>
    <w:rsid w:val="00643A7F"/>
    <w:rsid w:val="00651A57"/>
    <w:rsid w:val="006552B4"/>
    <w:rsid w:val="00660ABF"/>
    <w:rsid w:val="00664517"/>
    <w:rsid w:val="00664631"/>
    <w:rsid w:val="00665CD4"/>
    <w:rsid w:val="00666E14"/>
    <w:rsid w:val="006809D7"/>
    <w:rsid w:val="006916A1"/>
    <w:rsid w:val="00692134"/>
    <w:rsid w:val="00693809"/>
    <w:rsid w:val="00696214"/>
    <w:rsid w:val="006B0AB6"/>
    <w:rsid w:val="006B46ED"/>
    <w:rsid w:val="006B60A3"/>
    <w:rsid w:val="006B63F8"/>
    <w:rsid w:val="006B6FB8"/>
    <w:rsid w:val="006C0A05"/>
    <w:rsid w:val="006C3649"/>
    <w:rsid w:val="006C4E25"/>
    <w:rsid w:val="006C5D8C"/>
    <w:rsid w:val="006C5E5F"/>
    <w:rsid w:val="006C6448"/>
    <w:rsid w:val="006C690D"/>
    <w:rsid w:val="006D0D3E"/>
    <w:rsid w:val="006D28C8"/>
    <w:rsid w:val="006D2F3D"/>
    <w:rsid w:val="006D564C"/>
    <w:rsid w:val="006E1040"/>
    <w:rsid w:val="006E1CDF"/>
    <w:rsid w:val="006E2AE2"/>
    <w:rsid w:val="006E334B"/>
    <w:rsid w:val="006E506F"/>
    <w:rsid w:val="006E6C3A"/>
    <w:rsid w:val="006E78DE"/>
    <w:rsid w:val="006F3235"/>
    <w:rsid w:val="006F45D5"/>
    <w:rsid w:val="006F649C"/>
    <w:rsid w:val="00702D51"/>
    <w:rsid w:val="0070531A"/>
    <w:rsid w:val="00706EE5"/>
    <w:rsid w:val="007072F2"/>
    <w:rsid w:val="00710C99"/>
    <w:rsid w:val="00714DF6"/>
    <w:rsid w:val="00715659"/>
    <w:rsid w:val="007221B7"/>
    <w:rsid w:val="00722DC8"/>
    <w:rsid w:val="0073064E"/>
    <w:rsid w:val="00733375"/>
    <w:rsid w:val="007336A5"/>
    <w:rsid w:val="0073402D"/>
    <w:rsid w:val="00736EB3"/>
    <w:rsid w:val="007434D0"/>
    <w:rsid w:val="00745B29"/>
    <w:rsid w:val="00745D9B"/>
    <w:rsid w:val="007461BC"/>
    <w:rsid w:val="0075191C"/>
    <w:rsid w:val="007533FD"/>
    <w:rsid w:val="0075393C"/>
    <w:rsid w:val="007568A4"/>
    <w:rsid w:val="00757BFE"/>
    <w:rsid w:val="00763DF7"/>
    <w:rsid w:val="00767195"/>
    <w:rsid w:val="007701B2"/>
    <w:rsid w:val="00772BC6"/>
    <w:rsid w:val="007774AA"/>
    <w:rsid w:val="0078101C"/>
    <w:rsid w:val="007879FF"/>
    <w:rsid w:val="00787F9A"/>
    <w:rsid w:val="00791D78"/>
    <w:rsid w:val="007928FF"/>
    <w:rsid w:val="00797D5F"/>
    <w:rsid w:val="007A019D"/>
    <w:rsid w:val="007A1BA5"/>
    <w:rsid w:val="007A6D8C"/>
    <w:rsid w:val="007B00C4"/>
    <w:rsid w:val="007B20E3"/>
    <w:rsid w:val="007B402F"/>
    <w:rsid w:val="007B55AF"/>
    <w:rsid w:val="007C36DE"/>
    <w:rsid w:val="007C3DB1"/>
    <w:rsid w:val="007D493D"/>
    <w:rsid w:val="007D6599"/>
    <w:rsid w:val="007D74DE"/>
    <w:rsid w:val="007E1E2D"/>
    <w:rsid w:val="007F19DD"/>
    <w:rsid w:val="007F441E"/>
    <w:rsid w:val="00801067"/>
    <w:rsid w:val="0080116C"/>
    <w:rsid w:val="0080182F"/>
    <w:rsid w:val="00801976"/>
    <w:rsid w:val="00802EDA"/>
    <w:rsid w:val="008106FE"/>
    <w:rsid w:val="00811042"/>
    <w:rsid w:val="00816B2A"/>
    <w:rsid w:val="00817BA2"/>
    <w:rsid w:val="0082225F"/>
    <w:rsid w:val="00825429"/>
    <w:rsid w:val="0082598C"/>
    <w:rsid w:val="00825CFD"/>
    <w:rsid w:val="00826DFD"/>
    <w:rsid w:val="008306E1"/>
    <w:rsid w:val="00832922"/>
    <w:rsid w:val="00833E51"/>
    <w:rsid w:val="00833ECE"/>
    <w:rsid w:val="00834508"/>
    <w:rsid w:val="0083760E"/>
    <w:rsid w:val="0084124D"/>
    <w:rsid w:val="00843C49"/>
    <w:rsid w:val="008456E4"/>
    <w:rsid w:val="00852BCC"/>
    <w:rsid w:val="00853810"/>
    <w:rsid w:val="00854B3F"/>
    <w:rsid w:val="008626C5"/>
    <w:rsid w:val="00863469"/>
    <w:rsid w:val="00865350"/>
    <w:rsid w:val="0086541E"/>
    <w:rsid w:val="00866E76"/>
    <w:rsid w:val="0088240C"/>
    <w:rsid w:val="00884344"/>
    <w:rsid w:val="008849F9"/>
    <w:rsid w:val="0088574D"/>
    <w:rsid w:val="00894A2E"/>
    <w:rsid w:val="00894AB0"/>
    <w:rsid w:val="00896177"/>
    <w:rsid w:val="008A3863"/>
    <w:rsid w:val="008A58A1"/>
    <w:rsid w:val="008A61C0"/>
    <w:rsid w:val="008A7A80"/>
    <w:rsid w:val="008B13D4"/>
    <w:rsid w:val="008B4251"/>
    <w:rsid w:val="008B473B"/>
    <w:rsid w:val="008B48AD"/>
    <w:rsid w:val="008B66B9"/>
    <w:rsid w:val="008C1BC8"/>
    <w:rsid w:val="008C2661"/>
    <w:rsid w:val="008D06B1"/>
    <w:rsid w:val="008D0A79"/>
    <w:rsid w:val="008D192D"/>
    <w:rsid w:val="008D1F50"/>
    <w:rsid w:val="008D35A4"/>
    <w:rsid w:val="008D6E8B"/>
    <w:rsid w:val="008E27AB"/>
    <w:rsid w:val="008E4442"/>
    <w:rsid w:val="008E57B1"/>
    <w:rsid w:val="008E6F93"/>
    <w:rsid w:val="008F006B"/>
    <w:rsid w:val="0090512E"/>
    <w:rsid w:val="009064F5"/>
    <w:rsid w:val="0091120E"/>
    <w:rsid w:val="00913BB9"/>
    <w:rsid w:val="00913C26"/>
    <w:rsid w:val="00914968"/>
    <w:rsid w:val="00916B05"/>
    <w:rsid w:val="00916E7A"/>
    <w:rsid w:val="00916EF4"/>
    <w:rsid w:val="00922FCC"/>
    <w:rsid w:val="0092323D"/>
    <w:rsid w:val="009353D6"/>
    <w:rsid w:val="00936CD7"/>
    <w:rsid w:val="00947722"/>
    <w:rsid w:val="00951007"/>
    <w:rsid w:val="00952B56"/>
    <w:rsid w:val="00961AED"/>
    <w:rsid w:val="00962C91"/>
    <w:rsid w:val="00967A72"/>
    <w:rsid w:val="009702A7"/>
    <w:rsid w:val="009716B9"/>
    <w:rsid w:val="00971FDA"/>
    <w:rsid w:val="00972911"/>
    <w:rsid w:val="00973E9B"/>
    <w:rsid w:val="00976D3D"/>
    <w:rsid w:val="009814E9"/>
    <w:rsid w:val="00987906"/>
    <w:rsid w:val="00993DFE"/>
    <w:rsid w:val="00994670"/>
    <w:rsid w:val="009A0425"/>
    <w:rsid w:val="009A7053"/>
    <w:rsid w:val="009B0782"/>
    <w:rsid w:val="009B25D6"/>
    <w:rsid w:val="009B43A9"/>
    <w:rsid w:val="009C3220"/>
    <w:rsid w:val="009C3AD2"/>
    <w:rsid w:val="009C3C66"/>
    <w:rsid w:val="009C3C95"/>
    <w:rsid w:val="009C3CDF"/>
    <w:rsid w:val="009C561D"/>
    <w:rsid w:val="009C5D0B"/>
    <w:rsid w:val="009C65A1"/>
    <w:rsid w:val="009D1421"/>
    <w:rsid w:val="009D1A12"/>
    <w:rsid w:val="009D2FAB"/>
    <w:rsid w:val="009D7B4C"/>
    <w:rsid w:val="009E3E93"/>
    <w:rsid w:val="009E5E77"/>
    <w:rsid w:val="009F0818"/>
    <w:rsid w:val="009F0EBC"/>
    <w:rsid w:val="009F1C2E"/>
    <w:rsid w:val="009F639D"/>
    <w:rsid w:val="009F76F9"/>
    <w:rsid w:val="00A04C7F"/>
    <w:rsid w:val="00A053BA"/>
    <w:rsid w:val="00A07361"/>
    <w:rsid w:val="00A07750"/>
    <w:rsid w:val="00A11E90"/>
    <w:rsid w:val="00A124E2"/>
    <w:rsid w:val="00A12B19"/>
    <w:rsid w:val="00A17D6C"/>
    <w:rsid w:val="00A23A05"/>
    <w:rsid w:val="00A27B65"/>
    <w:rsid w:val="00A27ECB"/>
    <w:rsid w:val="00A32FC5"/>
    <w:rsid w:val="00A35A5E"/>
    <w:rsid w:val="00A405C5"/>
    <w:rsid w:val="00A40BBB"/>
    <w:rsid w:val="00A42086"/>
    <w:rsid w:val="00A432EA"/>
    <w:rsid w:val="00A469B6"/>
    <w:rsid w:val="00A47C7C"/>
    <w:rsid w:val="00A504E5"/>
    <w:rsid w:val="00A509D5"/>
    <w:rsid w:val="00A510C9"/>
    <w:rsid w:val="00A52662"/>
    <w:rsid w:val="00A57288"/>
    <w:rsid w:val="00A60476"/>
    <w:rsid w:val="00A60FF7"/>
    <w:rsid w:val="00A6195A"/>
    <w:rsid w:val="00A64B62"/>
    <w:rsid w:val="00A70306"/>
    <w:rsid w:val="00A70D7F"/>
    <w:rsid w:val="00A726B9"/>
    <w:rsid w:val="00A974B0"/>
    <w:rsid w:val="00AA0875"/>
    <w:rsid w:val="00AA4911"/>
    <w:rsid w:val="00AA49E6"/>
    <w:rsid w:val="00AA721C"/>
    <w:rsid w:val="00AB1183"/>
    <w:rsid w:val="00AB28BF"/>
    <w:rsid w:val="00AB42C6"/>
    <w:rsid w:val="00AB6C45"/>
    <w:rsid w:val="00AB6D52"/>
    <w:rsid w:val="00AC22A7"/>
    <w:rsid w:val="00AC504E"/>
    <w:rsid w:val="00AC56D4"/>
    <w:rsid w:val="00AC5B57"/>
    <w:rsid w:val="00AC602E"/>
    <w:rsid w:val="00AC63A2"/>
    <w:rsid w:val="00AC6486"/>
    <w:rsid w:val="00AD2893"/>
    <w:rsid w:val="00AD591E"/>
    <w:rsid w:val="00AD7E23"/>
    <w:rsid w:val="00AE0D19"/>
    <w:rsid w:val="00AE10A3"/>
    <w:rsid w:val="00AE22CA"/>
    <w:rsid w:val="00AE2698"/>
    <w:rsid w:val="00AE2F0A"/>
    <w:rsid w:val="00AE6F56"/>
    <w:rsid w:val="00AE7AF9"/>
    <w:rsid w:val="00AF0057"/>
    <w:rsid w:val="00AF0F66"/>
    <w:rsid w:val="00AF2F49"/>
    <w:rsid w:val="00AF32DD"/>
    <w:rsid w:val="00B003B2"/>
    <w:rsid w:val="00B00E00"/>
    <w:rsid w:val="00B00FE9"/>
    <w:rsid w:val="00B01EEF"/>
    <w:rsid w:val="00B04E97"/>
    <w:rsid w:val="00B06039"/>
    <w:rsid w:val="00B17C58"/>
    <w:rsid w:val="00B2142C"/>
    <w:rsid w:val="00B26E28"/>
    <w:rsid w:val="00B27180"/>
    <w:rsid w:val="00B3144A"/>
    <w:rsid w:val="00B33268"/>
    <w:rsid w:val="00B3498B"/>
    <w:rsid w:val="00B41830"/>
    <w:rsid w:val="00B4238E"/>
    <w:rsid w:val="00B43555"/>
    <w:rsid w:val="00B45491"/>
    <w:rsid w:val="00B47238"/>
    <w:rsid w:val="00B62565"/>
    <w:rsid w:val="00B62D5E"/>
    <w:rsid w:val="00B6590E"/>
    <w:rsid w:val="00B662B8"/>
    <w:rsid w:val="00B6643C"/>
    <w:rsid w:val="00B66D62"/>
    <w:rsid w:val="00B67687"/>
    <w:rsid w:val="00B70C18"/>
    <w:rsid w:val="00B70F91"/>
    <w:rsid w:val="00B71956"/>
    <w:rsid w:val="00B74240"/>
    <w:rsid w:val="00B745C8"/>
    <w:rsid w:val="00B7685C"/>
    <w:rsid w:val="00B77EEF"/>
    <w:rsid w:val="00B81EA7"/>
    <w:rsid w:val="00B836C5"/>
    <w:rsid w:val="00B8733E"/>
    <w:rsid w:val="00B92DAD"/>
    <w:rsid w:val="00B9351E"/>
    <w:rsid w:val="00B97BCE"/>
    <w:rsid w:val="00BA24EE"/>
    <w:rsid w:val="00BA2783"/>
    <w:rsid w:val="00BA34E8"/>
    <w:rsid w:val="00BA5641"/>
    <w:rsid w:val="00BA76CD"/>
    <w:rsid w:val="00BB2F1B"/>
    <w:rsid w:val="00BB3BF8"/>
    <w:rsid w:val="00BB51B4"/>
    <w:rsid w:val="00BC1ECE"/>
    <w:rsid w:val="00BC38A9"/>
    <w:rsid w:val="00BD0FAA"/>
    <w:rsid w:val="00BD2822"/>
    <w:rsid w:val="00BE12F4"/>
    <w:rsid w:val="00BE298B"/>
    <w:rsid w:val="00BE3731"/>
    <w:rsid w:val="00BE385C"/>
    <w:rsid w:val="00BF6AD9"/>
    <w:rsid w:val="00C061F0"/>
    <w:rsid w:val="00C07613"/>
    <w:rsid w:val="00C11070"/>
    <w:rsid w:val="00C11A0D"/>
    <w:rsid w:val="00C144E7"/>
    <w:rsid w:val="00C16AAF"/>
    <w:rsid w:val="00C16FA0"/>
    <w:rsid w:val="00C1713F"/>
    <w:rsid w:val="00C1785A"/>
    <w:rsid w:val="00C17DB6"/>
    <w:rsid w:val="00C22CD8"/>
    <w:rsid w:val="00C275B5"/>
    <w:rsid w:val="00C27611"/>
    <w:rsid w:val="00C3337B"/>
    <w:rsid w:val="00C43519"/>
    <w:rsid w:val="00C44617"/>
    <w:rsid w:val="00C472C4"/>
    <w:rsid w:val="00C47944"/>
    <w:rsid w:val="00C47B76"/>
    <w:rsid w:val="00C50094"/>
    <w:rsid w:val="00C524F8"/>
    <w:rsid w:val="00C53A09"/>
    <w:rsid w:val="00C54E0F"/>
    <w:rsid w:val="00C56F5C"/>
    <w:rsid w:val="00C57B1B"/>
    <w:rsid w:val="00C60837"/>
    <w:rsid w:val="00C647DB"/>
    <w:rsid w:val="00C71432"/>
    <w:rsid w:val="00C8260A"/>
    <w:rsid w:val="00C83D1F"/>
    <w:rsid w:val="00C92255"/>
    <w:rsid w:val="00C937D4"/>
    <w:rsid w:val="00C94208"/>
    <w:rsid w:val="00C97A2B"/>
    <w:rsid w:val="00CA1CD3"/>
    <w:rsid w:val="00CA2453"/>
    <w:rsid w:val="00CA258D"/>
    <w:rsid w:val="00CA472E"/>
    <w:rsid w:val="00CA6C4E"/>
    <w:rsid w:val="00CA75A1"/>
    <w:rsid w:val="00CA7855"/>
    <w:rsid w:val="00CA7C40"/>
    <w:rsid w:val="00CB4D8E"/>
    <w:rsid w:val="00CB5A64"/>
    <w:rsid w:val="00CB6DBD"/>
    <w:rsid w:val="00CB78DB"/>
    <w:rsid w:val="00CB7A43"/>
    <w:rsid w:val="00CC60B4"/>
    <w:rsid w:val="00CC6ADB"/>
    <w:rsid w:val="00CD5381"/>
    <w:rsid w:val="00CD58CA"/>
    <w:rsid w:val="00CD5B96"/>
    <w:rsid w:val="00CE1827"/>
    <w:rsid w:val="00CE584A"/>
    <w:rsid w:val="00CE637A"/>
    <w:rsid w:val="00CF0957"/>
    <w:rsid w:val="00D048A6"/>
    <w:rsid w:val="00D04C48"/>
    <w:rsid w:val="00D072CF"/>
    <w:rsid w:val="00D1382C"/>
    <w:rsid w:val="00D14183"/>
    <w:rsid w:val="00D15005"/>
    <w:rsid w:val="00D249CB"/>
    <w:rsid w:val="00D24B1E"/>
    <w:rsid w:val="00D24E81"/>
    <w:rsid w:val="00D25FDB"/>
    <w:rsid w:val="00D27031"/>
    <w:rsid w:val="00D32E1D"/>
    <w:rsid w:val="00D33441"/>
    <w:rsid w:val="00D36E64"/>
    <w:rsid w:val="00D41D23"/>
    <w:rsid w:val="00D421AE"/>
    <w:rsid w:val="00D529D0"/>
    <w:rsid w:val="00D534FB"/>
    <w:rsid w:val="00D54225"/>
    <w:rsid w:val="00D60916"/>
    <w:rsid w:val="00D623B1"/>
    <w:rsid w:val="00D64BE5"/>
    <w:rsid w:val="00D65472"/>
    <w:rsid w:val="00D6752D"/>
    <w:rsid w:val="00D70230"/>
    <w:rsid w:val="00D70AF6"/>
    <w:rsid w:val="00D76BC8"/>
    <w:rsid w:val="00D82DA2"/>
    <w:rsid w:val="00D8424C"/>
    <w:rsid w:val="00D85343"/>
    <w:rsid w:val="00D85975"/>
    <w:rsid w:val="00D86239"/>
    <w:rsid w:val="00D86A10"/>
    <w:rsid w:val="00D90C95"/>
    <w:rsid w:val="00D946BB"/>
    <w:rsid w:val="00D95507"/>
    <w:rsid w:val="00D95CE7"/>
    <w:rsid w:val="00DA0947"/>
    <w:rsid w:val="00DA4590"/>
    <w:rsid w:val="00DA715A"/>
    <w:rsid w:val="00DB2E87"/>
    <w:rsid w:val="00DB7D11"/>
    <w:rsid w:val="00DC08FA"/>
    <w:rsid w:val="00DC0DED"/>
    <w:rsid w:val="00DC1C6C"/>
    <w:rsid w:val="00DC33A1"/>
    <w:rsid w:val="00DC76DE"/>
    <w:rsid w:val="00DD1D6B"/>
    <w:rsid w:val="00DD1F37"/>
    <w:rsid w:val="00DD2331"/>
    <w:rsid w:val="00DD32FD"/>
    <w:rsid w:val="00DD33B9"/>
    <w:rsid w:val="00DD373E"/>
    <w:rsid w:val="00DD3C85"/>
    <w:rsid w:val="00DD4C05"/>
    <w:rsid w:val="00DE0AAF"/>
    <w:rsid w:val="00DE272A"/>
    <w:rsid w:val="00DE37F8"/>
    <w:rsid w:val="00DE4131"/>
    <w:rsid w:val="00DE639D"/>
    <w:rsid w:val="00DF21E3"/>
    <w:rsid w:val="00DF2E84"/>
    <w:rsid w:val="00DF55EC"/>
    <w:rsid w:val="00DF7C5F"/>
    <w:rsid w:val="00E008DD"/>
    <w:rsid w:val="00E01027"/>
    <w:rsid w:val="00E01D2C"/>
    <w:rsid w:val="00E01DCA"/>
    <w:rsid w:val="00E03CE2"/>
    <w:rsid w:val="00E100A0"/>
    <w:rsid w:val="00E10573"/>
    <w:rsid w:val="00E152D9"/>
    <w:rsid w:val="00E15AC0"/>
    <w:rsid w:val="00E16CB7"/>
    <w:rsid w:val="00E2784E"/>
    <w:rsid w:val="00E300F9"/>
    <w:rsid w:val="00E308F5"/>
    <w:rsid w:val="00E31CBA"/>
    <w:rsid w:val="00E3796E"/>
    <w:rsid w:val="00E4059F"/>
    <w:rsid w:val="00E42BE5"/>
    <w:rsid w:val="00E44421"/>
    <w:rsid w:val="00E530E0"/>
    <w:rsid w:val="00E56106"/>
    <w:rsid w:val="00E5750B"/>
    <w:rsid w:val="00E6082C"/>
    <w:rsid w:val="00E60B1A"/>
    <w:rsid w:val="00E61428"/>
    <w:rsid w:val="00E63A35"/>
    <w:rsid w:val="00E661F0"/>
    <w:rsid w:val="00E66B9E"/>
    <w:rsid w:val="00E671D2"/>
    <w:rsid w:val="00E67FAB"/>
    <w:rsid w:val="00E74D83"/>
    <w:rsid w:val="00E7704F"/>
    <w:rsid w:val="00E80218"/>
    <w:rsid w:val="00E81891"/>
    <w:rsid w:val="00E819D8"/>
    <w:rsid w:val="00E82885"/>
    <w:rsid w:val="00E82936"/>
    <w:rsid w:val="00E904E5"/>
    <w:rsid w:val="00E9408E"/>
    <w:rsid w:val="00E96041"/>
    <w:rsid w:val="00EA185B"/>
    <w:rsid w:val="00EA2BD2"/>
    <w:rsid w:val="00EB2709"/>
    <w:rsid w:val="00EB4931"/>
    <w:rsid w:val="00EB682A"/>
    <w:rsid w:val="00EB6A96"/>
    <w:rsid w:val="00EB7EA1"/>
    <w:rsid w:val="00EC4B0C"/>
    <w:rsid w:val="00EC5542"/>
    <w:rsid w:val="00ED5391"/>
    <w:rsid w:val="00ED67C2"/>
    <w:rsid w:val="00EE1DD2"/>
    <w:rsid w:val="00EE3EC5"/>
    <w:rsid w:val="00EE7F05"/>
    <w:rsid w:val="00EF1E0D"/>
    <w:rsid w:val="00EF200B"/>
    <w:rsid w:val="00EF2C3B"/>
    <w:rsid w:val="00F00A0F"/>
    <w:rsid w:val="00F01027"/>
    <w:rsid w:val="00F023B9"/>
    <w:rsid w:val="00F03DE7"/>
    <w:rsid w:val="00F0486E"/>
    <w:rsid w:val="00F11EFD"/>
    <w:rsid w:val="00F14054"/>
    <w:rsid w:val="00F151F8"/>
    <w:rsid w:val="00F15F98"/>
    <w:rsid w:val="00F17038"/>
    <w:rsid w:val="00F17D51"/>
    <w:rsid w:val="00F202BB"/>
    <w:rsid w:val="00F314CD"/>
    <w:rsid w:val="00F317DD"/>
    <w:rsid w:val="00F318E5"/>
    <w:rsid w:val="00F32005"/>
    <w:rsid w:val="00F33B30"/>
    <w:rsid w:val="00F363A5"/>
    <w:rsid w:val="00F40907"/>
    <w:rsid w:val="00F46378"/>
    <w:rsid w:val="00F46B04"/>
    <w:rsid w:val="00F526C6"/>
    <w:rsid w:val="00F53226"/>
    <w:rsid w:val="00F536F0"/>
    <w:rsid w:val="00F539E8"/>
    <w:rsid w:val="00F56C9E"/>
    <w:rsid w:val="00F56D30"/>
    <w:rsid w:val="00F613E0"/>
    <w:rsid w:val="00F6566C"/>
    <w:rsid w:val="00F72174"/>
    <w:rsid w:val="00F72498"/>
    <w:rsid w:val="00F72504"/>
    <w:rsid w:val="00F7568D"/>
    <w:rsid w:val="00F806AA"/>
    <w:rsid w:val="00F81770"/>
    <w:rsid w:val="00F81B60"/>
    <w:rsid w:val="00F83482"/>
    <w:rsid w:val="00F8468D"/>
    <w:rsid w:val="00F94837"/>
    <w:rsid w:val="00F95BFB"/>
    <w:rsid w:val="00F95C70"/>
    <w:rsid w:val="00F96CE4"/>
    <w:rsid w:val="00F97A88"/>
    <w:rsid w:val="00FA006C"/>
    <w:rsid w:val="00FA5873"/>
    <w:rsid w:val="00FA69F1"/>
    <w:rsid w:val="00FA6BB1"/>
    <w:rsid w:val="00FB71E1"/>
    <w:rsid w:val="00FC3FB4"/>
    <w:rsid w:val="00FC7D81"/>
    <w:rsid w:val="00FD0594"/>
    <w:rsid w:val="00FD19B5"/>
    <w:rsid w:val="00FD61A4"/>
    <w:rsid w:val="00FD6F36"/>
    <w:rsid w:val="00FE2929"/>
    <w:rsid w:val="00FE432E"/>
    <w:rsid w:val="00FE5869"/>
    <w:rsid w:val="00FE6436"/>
    <w:rsid w:val="00FF12C4"/>
    <w:rsid w:val="00FF635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1E2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D1421"/>
    <w:pPr>
      <w:ind w:left="720"/>
      <w:contextualSpacing/>
    </w:pPr>
  </w:style>
  <w:style w:type="paragraph" w:styleId="Intestazione">
    <w:name w:val="header"/>
    <w:basedOn w:val="Normale"/>
    <w:link w:val="IntestazioneCarattere"/>
    <w:uiPriority w:val="99"/>
    <w:unhideWhenUsed/>
    <w:rsid w:val="001D67C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67C5"/>
  </w:style>
  <w:style w:type="paragraph" w:styleId="Pidipagina">
    <w:name w:val="footer"/>
    <w:basedOn w:val="Normale"/>
    <w:link w:val="PidipaginaCarattere"/>
    <w:uiPriority w:val="99"/>
    <w:unhideWhenUsed/>
    <w:rsid w:val="001D67C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67C5"/>
  </w:style>
  <w:style w:type="paragraph" w:styleId="Testofumetto">
    <w:name w:val="Balloon Text"/>
    <w:basedOn w:val="Normale"/>
    <w:link w:val="TestofumettoCarattere"/>
    <w:uiPriority w:val="99"/>
    <w:semiHidden/>
    <w:unhideWhenUsed/>
    <w:rsid w:val="00B4183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1830"/>
    <w:rPr>
      <w:rFonts w:ascii="Segoe UI" w:hAnsi="Segoe UI" w:cs="Segoe UI"/>
      <w:sz w:val="18"/>
      <w:szCs w:val="18"/>
    </w:rPr>
  </w:style>
  <w:style w:type="character" w:styleId="Rimandocommento">
    <w:name w:val="annotation reference"/>
    <w:basedOn w:val="Carpredefinitoparagrafo"/>
    <w:uiPriority w:val="99"/>
    <w:semiHidden/>
    <w:unhideWhenUsed/>
    <w:rsid w:val="00AD7E23"/>
    <w:rPr>
      <w:sz w:val="16"/>
      <w:szCs w:val="16"/>
    </w:rPr>
  </w:style>
  <w:style w:type="paragraph" w:styleId="Testocommento">
    <w:name w:val="annotation text"/>
    <w:basedOn w:val="Normale"/>
    <w:link w:val="TestocommentoCarattere"/>
    <w:uiPriority w:val="99"/>
    <w:semiHidden/>
    <w:unhideWhenUsed/>
    <w:rsid w:val="00AD7E2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D7E23"/>
    <w:rPr>
      <w:sz w:val="20"/>
      <w:szCs w:val="20"/>
    </w:rPr>
  </w:style>
  <w:style w:type="paragraph" w:styleId="Soggettocommento">
    <w:name w:val="annotation subject"/>
    <w:basedOn w:val="Testocommento"/>
    <w:next w:val="Testocommento"/>
    <w:link w:val="SoggettocommentoCarattere"/>
    <w:uiPriority w:val="99"/>
    <w:semiHidden/>
    <w:unhideWhenUsed/>
    <w:rsid w:val="00AD7E23"/>
    <w:rPr>
      <w:b/>
      <w:bCs/>
    </w:rPr>
  </w:style>
  <w:style w:type="character" w:customStyle="1" w:styleId="SoggettocommentoCarattere">
    <w:name w:val="Soggetto commento Carattere"/>
    <w:basedOn w:val="TestocommentoCarattere"/>
    <w:link w:val="Soggettocommento"/>
    <w:uiPriority w:val="99"/>
    <w:semiHidden/>
    <w:rsid w:val="00AD7E23"/>
    <w:rPr>
      <w:b/>
      <w:bCs/>
      <w:sz w:val="20"/>
      <w:szCs w:val="20"/>
    </w:rPr>
  </w:style>
  <w:style w:type="character" w:styleId="Collegamentoipertestuale">
    <w:name w:val="Hyperlink"/>
    <w:basedOn w:val="Carpredefinitoparagrafo"/>
    <w:uiPriority w:val="99"/>
    <w:unhideWhenUsed/>
    <w:rsid w:val="004066F5"/>
    <w:rPr>
      <w:color w:val="0563C1" w:themeColor="hyperlink"/>
      <w:u w:val="single"/>
    </w:rPr>
  </w:style>
  <w:style w:type="paragraph" w:customStyle="1" w:styleId="parar1">
    <w:name w:val="parar1"/>
    <w:basedOn w:val="Normale"/>
    <w:rsid w:val="00A70D7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629172480">
      <w:bodyDiv w:val="1"/>
      <w:marLeft w:val="0"/>
      <w:marRight w:val="0"/>
      <w:marTop w:val="0"/>
      <w:marBottom w:val="0"/>
      <w:divBdr>
        <w:top w:val="none" w:sz="0" w:space="0" w:color="auto"/>
        <w:left w:val="none" w:sz="0" w:space="0" w:color="auto"/>
        <w:bottom w:val="none" w:sz="0" w:space="0" w:color="auto"/>
        <w:right w:val="none" w:sz="0" w:space="0" w:color="auto"/>
      </w:divBdr>
    </w:div>
    <w:div w:id="1292633301">
      <w:bodyDiv w:val="1"/>
      <w:marLeft w:val="0"/>
      <w:marRight w:val="0"/>
      <w:marTop w:val="0"/>
      <w:marBottom w:val="0"/>
      <w:divBdr>
        <w:top w:val="none" w:sz="0" w:space="0" w:color="auto"/>
        <w:left w:val="none" w:sz="0" w:space="0" w:color="auto"/>
        <w:bottom w:val="none" w:sz="0" w:space="0" w:color="auto"/>
        <w:right w:val="none" w:sz="0" w:space="0" w:color="auto"/>
      </w:divBdr>
    </w:div>
    <w:div w:id="164870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4525C-07B3-4D63-8AA4-9C2049563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2453</Words>
  <Characters>13985</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giuri</dc:creator>
  <cp:lastModifiedBy>utente</cp:lastModifiedBy>
  <cp:revision>2</cp:revision>
  <cp:lastPrinted>2021-06-23T17:43:00Z</cp:lastPrinted>
  <dcterms:created xsi:type="dcterms:W3CDTF">2023-05-17T11:25:00Z</dcterms:created>
  <dcterms:modified xsi:type="dcterms:W3CDTF">2023-05-17T11:25:00Z</dcterms:modified>
</cp:coreProperties>
</file>